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74B3B" w:rsidRPr="00874B3B" w:rsidTr="00874B3B">
        <w:trPr>
          <w:cantSplit/>
          <w:trHeight w:val="1708"/>
        </w:trPr>
        <w:tc>
          <w:tcPr>
            <w:tcW w:w="4660" w:type="dxa"/>
            <w:hideMark/>
          </w:tcPr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874B3B" w:rsidRPr="00874B3B" w:rsidRDefault="00874B3B" w:rsidP="00874B3B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874B3B" w:rsidRPr="00874B3B" w:rsidRDefault="00874B3B" w:rsidP="00874B3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874B3B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 wp14:anchorId="0FFA9094" wp14:editId="1A8933F1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874B3B" w:rsidRPr="00874B3B" w:rsidRDefault="00874B3B" w:rsidP="00874B3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74B3B" w:rsidRPr="00874B3B" w:rsidTr="00874B3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4B3B" w:rsidRPr="00874B3B" w:rsidRDefault="00874B3B" w:rsidP="00874B3B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874B3B" w:rsidRPr="00874B3B" w:rsidRDefault="00874B3B" w:rsidP="00874B3B">
      <w:pPr>
        <w:keepNext/>
        <w:keepLines/>
        <w:tabs>
          <w:tab w:val="left" w:pos="750"/>
        </w:tabs>
        <w:spacing w:before="200" w:line="276" w:lineRule="auto"/>
        <w:ind w:right="282"/>
        <w:jc w:val="right"/>
        <w:outlineLvl w:val="2"/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</w:pPr>
      <w:r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ПРОЕКТ</w:t>
      </w:r>
    </w:p>
    <w:p w:rsidR="00874B3B" w:rsidRDefault="00874B3B" w:rsidP="00874B3B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r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874B3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874B3B" w:rsidRPr="00874B3B" w:rsidRDefault="00874B3B" w:rsidP="00874B3B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z w:val="28"/>
          <w:szCs w:val="28"/>
        </w:rPr>
      </w:pP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</w:t>
      </w:r>
      <w:r w:rsidRPr="00874B3B">
        <w:rPr>
          <w:b/>
          <w:sz w:val="28"/>
          <w:szCs w:val="28"/>
        </w:rPr>
        <w:t xml:space="preserve">имущества </w:t>
      </w:r>
      <w:r w:rsidR="00AC530F" w:rsidRPr="00874B3B">
        <w:rPr>
          <w:b/>
          <w:sz w:val="28"/>
          <w:szCs w:val="28"/>
        </w:rPr>
        <w:t xml:space="preserve">сельского поселения </w:t>
      </w:r>
      <w:r w:rsidR="00874B3B" w:rsidRPr="00874B3B">
        <w:rPr>
          <w:b/>
          <w:sz w:val="28"/>
          <w:szCs w:val="28"/>
        </w:rPr>
        <w:t>Юмашевский</w:t>
      </w:r>
      <w:r w:rsidR="00AC530F" w:rsidRPr="00874B3B">
        <w:rPr>
          <w:b/>
          <w:sz w:val="28"/>
          <w:szCs w:val="28"/>
        </w:rPr>
        <w:t xml:space="preserve"> сельсовет </w:t>
      </w:r>
      <w:r w:rsidR="007040E1" w:rsidRPr="00874B3B">
        <w:rPr>
          <w:b/>
          <w:sz w:val="28"/>
          <w:szCs w:val="28"/>
        </w:rPr>
        <w:t xml:space="preserve">муниципального района </w:t>
      </w:r>
      <w:r w:rsidR="00376175" w:rsidRPr="00874B3B">
        <w:rPr>
          <w:b/>
          <w:sz w:val="28"/>
          <w:szCs w:val="28"/>
        </w:rPr>
        <w:t>Чекмагушевский</w:t>
      </w:r>
      <w:r w:rsidR="007040E1" w:rsidRPr="00874B3B">
        <w:rPr>
          <w:b/>
          <w:sz w:val="28"/>
          <w:szCs w:val="28"/>
        </w:rPr>
        <w:t xml:space="preserve"> район Республики Башкортостан </w:t>
      </w:r>
      <w:r w:rsidRPr="00874B3B">
        <w:rPr>
          <w:b/>
          <w:sz w:val="28"/>
          <w:szCs w:val="28"/>
        </w:rPr>
        <w:t>в целях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616BC" w:rsidRPr="00874B3B" w:rsidRDefault="007616BC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 w:rsidR="00376175">
        <w:rPr>
          <w:sz w:val="28"/>
          <w:szCs w:val="28"/>
        </w:rPr>
        <w:t>Российской Федерации от 06 октября 2003 г. №131-ФЗ «О</w:t>
      </w:r>
      <w:r w:rsidR="00965DFA">
        <w:rPr>
          <w:sz w:val="28"/>
          <w:szCs w:val="28"/>
        </w:rPr>
        <w:t>б</w:t>
      </w:r>
      <w:r w:rsidR="00376175">
        <w:rPr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D42987">
        <w:rPr>
          <w:sz w:val="28"/>
          <w:szCs w:val="28"/>
        </w:rPr>
        <w:t xml:space="preserve"> в соответствии с Федеральным законом от 24.07.2007 №209-ФЗ «О развитии малого и среднего предпринимательства в Российской Федерации», </w:t>
      </w:r>
      <w:r w:rsidR="00376175">
        <w:rPr>
          <w:sz w:val="28"/>
          <w:szCs w:val="28"/>
        </w:rPr>
        <w:t xml:space="preserve"> в связи с внесением изменений в </w:t>
      </w:r>
      <w:r w:rsidR="00813B39">
        <w:rPr>
          <w:sz w:val="28"/>
          <w:szCs w:val="28"/>
        </w:rPr>
        <w:t xml:space="preserve">Постановлением Правительства Российской Федерации от 21.08.2010 №645 «Об имущественной поддержке субъектов </w:t>
      </w:r>
      <w:r w:rsidR="00813B39" w:rsidRPr="00874B3B">
        <w:rPr>
          <w:sz w:val="28"/>
          <w:szCs w:val="28"/>
        </w:rPr>
        <w:t xml:space="preserve">малого и среднего предпринимательства при предоставлении федерального имущества», </w:t>
      </w:r>
      <w:r w:rsidRPr="00874B3B">
        <w:rPr>
          <w:sz w:val="28"/>
          <w:szCs w:val="28"/>
        </w:rPr>
        <w:t xml:space="preserve">Совет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</w:t>
      </w:r>
    </w:p>
    <w:p w:rsidR="007616BC" w:rsidRPr="00874B3B" w:rsidRDefault="007616BC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874B3B">
        <w:rPr>
          <w:sz w:val="28"/>
          <w:szCs w:val="28"/>
        </w:rPr>
        <w:t>РЕШИЛ:</w:t>
      </w:r>
    </w:p>
    <w:p w:rsidR="007040E1" w:rsidRPr="00874B3B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1.</w:t>
      </w:r>
      <w:r w:rsidR="007616BC" w:rsidRPr="00874B3B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="00AC530F" w:rsidRPr="00874B3B">
        <w:rPr>
          <w:sz w:val="28"/>
          <w:szCs w:val="28"/>
        </w:rPr>
        <w:t xml:space="preserve"> 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</w:t>
      </w:r>
      <w:r w:rsidR="00376175" w:rsidRPr="00874B3B">
        <w:rPr>
          <w:sz w:val="28"/>
          <w:szCs w:val="28"/>
        </w:rPr>
        <w:t xml:space="preserve"> </w:t>
      </w:r>
      <w:r w:rsidR="007040E1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7040E1" w:rsidRPr="00874B3B">
        <w:rPr>
          <w:sz w:val="28"/>
          <w:szCs w:val="28"/>
        </w:rPr>
        <w:t xml:space="preserve"> район Республики Башкортостан</w:t>
      </w:r>
      <w:r w:rsidR="007616BC" w:rsidRPr="00874B3B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7616BC" w:rsidRPr="00874B3B">
        <w:rPr>
          <w:sz w:val="28"/>
          <w:szCs w:val="28"/>
        </w:rPr>
        <w:lastRenderedPageBreak/>
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040E1" w:rsidRPr="00874B3B">
        <w:rPr>
          <w:sz w:val="28"/>
          <w:szCs w:val="28"/>
        </w:rPr>
        <w:t xml:space="preserve"> согласно приложению.</w:t>
      </w:r>
    </w:p>
    <w:p w:rsidR="00596C36" w:rsidRPr="00874B3B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2. Признать утратившим силу решение Совета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 от </w:t>
      </w:r>
      <w:r w:rsidR="00AC530F" w:rsidRPr="00874B3B">
        <w:rPr>
          <w:sz w:val="28"/>
          <w:szCs w:val="28"/>
        </w:rPr>
        <w:t>1</w:t>
      </w:r>
      <w:r w:rsidR="00874B3B" w:rsidRPr="00874B3B">
        <w:rPr>
          <w:sz w:val="28"/>
          <w:szCs w:val="28"/>
        </w:rPr>
        <w:t>7</w:t>
      </w:r>
      <w:r w:rsidR="00376175" w:rsidRPr="00874B3B">
        <w:rPr>
          <w:sz w:val="28"/>
          <w:szCs w:val="28"/>
        </w:rPr>
        <w:t>.</w:t>
      </w:r>
      <w:r w:rsidR="008F4AE3" w:rsidRPr="00874B3B">
        <w:rPr>
          <w:sz w:val="28"/>
          <w:szCs w:val="28"/>
        </w:rPr>
        <w:t>0</w:t>
      </w:r>
      <w:r w:rsidR="00874B3B" w:rsidRPr="00874B3B">
        <w:rPr>
          <w:sz w:val="28"/>
          <w:szCs w:val="28"/>
        </w:rPr>
        <w:t>7</w:t>
      </w:r>
      <w:r w:rsidR="00376175" w:rsidRPr="00874B3B">
        <w:rPr>
          <w:sz w:val="28"/>
          <w:szCs w:val="28"/>
        </w:rPr>
        <w:t>.202</w:t>
      </w:r>
      <w:r w:rsidR="00874B3B" w:rsidRPr="00874B3B">
        <w:rPr>
          <w:sz w:val="28"/>
          <w:szCs w:val="28"/>
        </w:rPr>
        <w:t>1</w:t>
      </w:r>
      <w:r w:rsidRPr="00874B3B">
        <w:rPr>
          <w:sz w:val="28"/>
          <w:szCs w:val="28"/>
        </w:rPr>
        <w:t xml:space="preserve"> №</w:t>
      </w:r>
      <w:r w:rsidR="00874B3B" w:rsidRPr="00874B3B">
        <w:rPr>
          <w:sz w:val="28"/>
          <w:szCs w:val="28"/>
        </w:rPr>
        <w:t>49</w:t>
      </w:r>
      <w:r w:rsidRPr="00874B3B">
        <w:rPr>
          <w:sz w:val="28"/>
          <w:szCs w:val="28"/>
        </w:rPr>
        <w:t xml:space="preserve"> «Об утверждени</w:t>
      </w:r>
      <w:r w:rsidR="00376175" w:rsidRPr="00874B3B">
        <w:rPr>
          <w:sz w:val="28"/>
          <w:szCs w:val="28"/>
        </w:rPr>
        <w:t>и порядка формирования, ведения</w:t>
      </w:r>
      <w:r w:rsidRPr="00874B3B">
        <w:rPr>
          <w:sz w:val="28"/>
          <w:szCs w:val="28"/>
        </w:rPr>
        <w:t xml:space="preserve"> и </w:t>
      </w:r>
      <w:r w:rsidR="00376175" w:rsidRPr="00874B3B">
        <w:rPr>
          <w:sz w:val="28"/>
          <w:szCs w:val="28"/>
        </w:rPr>
        <w:t xml:space="preserve">обязательного </w:t>
      </w:r>
      <w:r w:rsidRPr="00874B3B">
        <w:rPr>
          <w:sz w:val="28"/>
          <w:szCs w:val="28"/>
        </w:rPr>
        <w:t xml:space="preserve">опубликования перечня муниципального имущества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</w:t>
      </w:r>
      <w:r w:rsidR="00376175" w:rsidRPr="00874B3B">
        <w:rPr>
          <w:sz w:val="28"/>
          <w:szCs w:val="28"/>
        </w:rPr>
        <w:t xml:space="preserve"> в целях </w:t>
      </w:r>
      <w:r w:rsidRPr="00874B3B">
        <w:rPr>
          <w:sz w:val="28"/>
          <w:szCs w:val="28"/>
        </w:rPr>
        <w:t>предоставления во владение и (или) в пользование</w:t>
      </w:r>
      <w:r w:rsidR="00376175" w:rsidRPr="00874B3B">
        <w:rPr>
          <w:sz w:val="28"/>
          <w:szCs w:val="28"/>
        </w:rPr>
        <w:t xml:space="preserve"> на долгосрочной основе</w:t>
      </w:r>
      <w:r w:rsidRPr="00874B3B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F4DBE" w:rsidRPr="00874B3B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3. Настоящее решение разместить на официальном сайте Администрации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Башкортостан.</w:t>
      </w:r>
    </w:p>
    <w:p w:rsidR="006852DB" w:rsidRPr="00D42987" w:rsidRDefault="00965DFA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74B3B">
        <w:rPr>
          <w:sz w:val="28"/>
          <w:szCs w:val="28"/>
        </w:rPr>
        <w:t>5</w:t>
      </w:r>
      <w:r w:rsidR="007616BC" w:rsidRPr="00874B3B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="007616BC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7616BC" w:rsidRPr="00874B3B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874B3B">
        <w:rPr>
          <w:sz w:val="28"/>
          <w:szCs w:val="28"/>
        </w:rPr>
        <w:t xml:space="preserve"> муниципальной</w:t>
      </w:r>
      <w:r w:rsidR="007616BC" w:rsidRPr="00874B3B">
        <w:rPr>
          <w:sz w:val="28"/>
          <w:szCs w:val="28"/>
        </w:rPr>
        <w:t xml:space="preserve"> собственности в лице председателя </w:t>
      </w:r>
      <w:r w:rsidR="00874B3B" w:rsidRPr="00874B3B">
        <w:rPr>
          <w:sz w:val="28"/>
          <w:szCs w:val="28"/>
        </w:rPr>
        <w:t>Тимофеева Г.</w:t>
      </w:r>
      <w:r w:rsidR="00874B3B">
        <w:rPr>
          <w:sz w:val="28"/>
          <w:szCs w:val="28"/>
        </w:rPr>
        <w:t>С</w:t>
      </w:r>
      <w:r w:rsidR="007616BC" w:rsidRPr="00AC530F">
        <w:rPr>
          <w:sz w:val="28"/>
          <w:szCs w:val="28"/>
        </w:rPr>
        <w:t>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874B3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A569D" w:rsidRPr="00AC530F">
        <w:rPr>
          <w:sz w:val="28"/>
          <w:szCs w:val="28"/>
        </w:rPr>
        <w:t xml:space="preserve">                                  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>
        <w:rPr>
          <w:sz w:val="28"/>
          <w:szCs w:val="28"/>
        </w:rPr>
        <w:t>Р.Х. Салимгареева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AC530F" w:rsidRDefault="00F71C6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с. </w:t>
      </w:r>
      <w:r w:rsidR="00965DFA" w:rsidRPr="00AC530F">
        <w:rPr>
          <w:sz w:val="28"/>
          <w:szCs w:val="28"/>
        </w:rPr>
        <w:t>Чекмагуш</w:t>
      </w:r>
      <w:r w:rsidRPr="00AC530F">
        <w:rPr>
          <w:sz w:val="28"/>
          <w:szCs w:val="28"/>
        </w:rPr>
        <w:t xml:space="preserve"> </w:t>
      </w:r>
    </w:p>
    <w:p w:rsidR="00F71C6B" w:rsidRPr="00AC530F" w:rsidRDefault="00CE58B7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«</w:t>
      </w:r>
      <w:r w:rsidR="007616BC" w:rsidRPr="00AC530F">
        <w:rPr>
          <w:sz w:val="28"/>
          <w:szCs w:val="28"/>
        </w:rPr>
        <w:t>____</w:t>
      </w:r>
      <w:r w:rsidR="00F71C6B" w:rsidRPr="00AC530F">
        <w:rPr>
          <w:sz w:val="28"/>
          <w:szCs w:val="28"/>
        </w:rPr>
        <w:t xml:space="preserve">» </w:t>
      </w:r>
      <w:r w:rsidR="007616BC" w:rsidRPr="00AC530F">
        <w:rPr>
          <w:sz w:val="28"/>
          <w:szCs w:val="28"/>
        </w:rPr>
        <w:t>__________</w:t>
      </w:r>
      <w:r w:rsidR="00F71C6B" w:rsidRPr="00AC530F">
        <w:rPr>
          <w:sz w:val="28"/>
          <w:szCs w:val="28"/>
        </w:rPr>
        <w:t xml:space="preserve"> 20</w:t>
      </w:r>
      <w:r w:rsidRPr="00AC530F">
        <w:rPr>
          <w:sz w:val="28"/>
          <w:szCs w:val="28"/>
        </w:rPr>
        <w:t>2</w:t>
      </w:r>
      <w:r w:rsidR="007616BC" w:rsidRPr="00AC530F">
        <w:rPr>
          <w:sz w:val="28"/>
          <w:szCs w:val="28"/>
        </w:rPr>
        <w:t>1</w:t>
      </w:r>
      <w:r w:rsidR="00F71C6B" w:rsidRPr="00AC530F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 w:rsidR="009338BF" w:rsidRPr="00AC530F">
        <w:rPr>
          <w:sz w:val="28"/>
          <w:szCs w:val="28"/>
        </w:rPr>
        <w:t>____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Default="002E105F" w:rsidP="00D63264">
      <w:pPr>
        <w:jc w:val="both"/>
        <w:rPr>
          <w:b/>
          <w:sz w:val="28"/>
          <w:szCs w:val="28"/>
        </w:rPr>
      </w:pPr>
    </w:p>
    <w:p w:rsidR="00596C36" w:rsidRDefault="009F4DBE" w:rsidP="00AC530F">
      <w:pPr>
        <w:ind w:firstLine="6521"/>
      </w:pPr>
      <w:r>
        <w:lastRenderedPageBreak/>
        <w:t>У</w:t>
      </w:r>
      <w:r w:rsidR="00596C36">
        <w:t>твержден</w:t>
      </w:r>
    </w:p>
    <w:p w:rsidR="00AC530F" w:rsidRDefault="00596C36" w:rsidP="00AC530F">
      <w:pPr>
        <w:ind w:firstLine="6521"/>
      </w:pPr>
      <w:r>
        <w:t>решением Совета</w:t>
      </w:r>
    </w:p>
    <w:p w:rsidR="00AC530F" w:rsidRPr="00874B3B" w:rsidRDefault="00AC530F" w:rsidP="00AC530F">
      <w:pPr>
        <w:ind w:firstLine="6521"/>
      </w:pPr>
      <w:r w:rsidRPr="00874B3B">
        <w:t xml:space="preserve">сельского поселения </w:t>
      </w:r>
    </w:p>
    <w:p w:rsidR="00AC530F" w:rsidRPr="00874B3B" w:rsidRDefault="00874B3B" w:rsidP="00AC530F">
      <w:pPr>
        <w:ind w:firstLine="6521"/>
      </w:pPr>
      <w:r w:rsidRPr="00874B3B">
        <w:t>Юмашевский</w:t>
      </w:r>
      <w:r w:rsidR="00AC530F" w:rsidRPr="00874B3B">
        <w:t xml:space="preserve"> сельсовет</w:t>
      </w:r>
      <w:r w:rsidR="00596C36" w:rsidRPr="00874B3B">
        <w:t xml:space="preserve"> </w:t>
      </w:r>
    </w:p>
    <w:p w:rsidR="00AC530F" w:rsidRPr="00874B3B" w:rsidRDefault="00AC530F" w:rsidP="00AC530F">
      <w:pPr>
        <w:ind w:firstLine="6521"/>
      </w:pPr>
      <w:r w:rsidRPr="00874B3B">
        <w:t>м</w:t>
      </w:r>
      <w:r w:rsidR="00596C36" w:rsidRPr="00874B3B">
        <w:t>униципального</w:t>
      </w:r>
      <w:r w:rsidRPr="00874B3B">
        <w:t xml:space="preserve"> </w:t>
      </w:r>
      <w:r w:rsidR="00596C36" w:rsidRPr="00874B3B">
        <w:t xml:space="preserve">района </w:t>
      </w:r>
    </w:p>
    <w:p w:rsidR="00596C36" w:rsidRPr="00874B3B" w:rsidRDefault="00376175" w:rsidP="00AC530F">
      <w:pPr>
        <w:ind w:firstLine="6521"/>
      </w:pPr>
      <w:r w:rsidRPr="00874B3B">
        <w:t>Чекмагушевский</w:t>
      </w:r>
      <w:r w:rsidR="00596C36" w:rsidRPr="00874B3B">
        <w:t xml:space="preserve"> район</w:t>
      </w:r>
    </w:p>
    <w:p w:rsidR="00596C36" w:rsidRPr="00874B3B" w:rsidRDefault="00596C36" w:rsidP="00AC530F">
      <w:pPr>
        <w:ind w:firstLine="6521"/>
      </w:pPr>
      <w:r w:rsidRPr="00874B3B">
        <w:t>Республики Башкортостан</w:t>
      </w:r>
    </w:p>
    <w:p w:rsidR="00596C36" w:rsidRPr="00874B3B" w:rsidRDefault="00596C36" w:rsidP="00AC530F">
      <w:pPr>
        <w:ind w:firstLine="6521"/>
      </w:pPr>
      <w:r w:rsidRPr="00874B3B">
        <w:t>от «___» __________ 2021 года</w:t>
      </w:r>
    </w:p>
    <w:p w:rsidR="00596C36" w:rsidRPr="00874B3B" w:rsidRDefault="00596C36" w:rsidP="00AC530F">
      <w:pPr>
        <w:ind w:firstLine="6521"/>
      </w:pPr>
      <w:r w:rsidRPr="00874B3B">
        <w:t>№ ______</w:t>
      </w:r>
    </w:p>
    <w:p w:rsidR="00596C36" w:rsidRPr="00874B3B" w:rsidRDefault="00596C36" w:rsidP="00596C36"/>
    <w:p w:rsidR="00596C36" w:rsidRPr="00874B3B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B3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6C36" w:rsidRPr="00874B3B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B3B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AC530F" w:rsidRPr="00874B3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C530F" w:rsidRPr="00874B3B">
        <w:rPr>
          <w:b w:val="0"/>
          <w:sz w:val="28"/>
          <w:szCs w:val="28"/>
        </w:rPr>
        <w:t xml:space="preserve"> </w:t>
      </w:r>
      <w:r w:rsidRPr="00874B3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r w:rsidRPr="00874B3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965DFA" w:rsidRPr="00874B3B">
        <w:rPr>
          <w:rFonts w:ascii="Times New Roman" w:hAnsi="Times New Roman" w:cs="Times New Roman"/>
          <w:sz w:val="28"/>
          <w:szCs w:val="28"/>
        </w:rPr>
        <w:t xml:space="preserve">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530F" w:rsidRPr="00874B3B">
        <w:rPr>
          <w:b/>
          <w:sz w:val="28"/>
          <w:szCs w:val="28"/>
        </w:rPr>
        <w:t xml:space="preserve">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4B3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96C36" w:rsidRPr="00874B3B" w:rsidRDefault="00596C36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2. В перечень вносятся сведения о муниципальном имуществе</w:t>
      </w:r>
      <w:r w:rsidR="00965DFA" w:rsidRPr="00874B3B">
        <w:rPr>
          <w:sz w:val="28"/>
          <w:szCs w:val="28"/>
        </w:rPr>
        <w:t xml:space="preserve"> </w:t>
      </w:r>
      <w:r w:rsidR="00C276A3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C276A3" w:rsidRPr="00874B3B">
        <w:rPr>
          <w:sz w:val="28"/>
          <w:szCs w:val="28"/>
        </w:rPr>
        <w:t xml:space="preserve"> район Республики Башкортостан</w:t>
      </w:r>
      <w:r w:rsidRPr="00874B3B">
        <w:rPr>
          <w:sz w:val="28"/>
          <w:szCs w:val="28"/>
        </w:rPr>
        <w:t>, соответствующем следующим критериям: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ограничено в обороте;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F8794E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F8794E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</w:t>
      </w:r>
      <w:r w:rsidR="00C276A3" w:rsidRPr="00874B3B">
        <w:rPr>
          <w:sz w:val="28"/>
          <w:szCs w:val="28"/>
        </w:rPr>
        <w:t xml:space="preserve">района </w:t>
      </w:r>
      <w:r w:rsidR="00376175" w:rsidRPr="00874B3B">
        <w:rPr>
          <w:sz w:val="28"/>
          <w:szCs w:val="28"/>
        </w:rPr>
        <w:t>Чекмагушевский</w:t>
      </w:r>
      <w:r w:rsidR="00C276A3" w:rsidRPr="00874B3B">
        <w:rPr>
          <w:sz w:val="28"/>
          <w:szCs w:val="28"/>
        </w:rPr>
        <w:t xml:space="preserve"> район</w:t>
      </w:r>
      <w:r w:rsidRPr="00874B3B"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земельный участок не предназначен для ведения личного подсобного хозяйства</w:t>
      </w:r>
      <w:r w:rsidR="00807225" w:rsidRPr="00874B3B">
        <w:rPr>
          <w:sz w:val="28"/>
          <w:szCs w:val="28"/>
        </w:rPr>
        <w:t>,</w:t>
      </w:r>
      <w:r w:rsidRPr="00874B3B">
        <w:rPr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874B3B">
          <w:rPr>
            <w:rStyle w:val="a7"/>
            <w:color w:val="auto"/>
            <w:sz w:val="28"/>
            <w:szCs w:val="28"/>
          </w:rPr>
          <w:t>подпунктами 1</w:t>
        </w:r>
      </w:hyperlink>
      <w:r w:rsidRPr="00874B3B">
        <w:rPr>
          <w:sz w:val="28"/>
          <w:szCs w:val="28"/>
        </w:rPr>
        <w:t xml:space="preserve"> - </w:t>
      </w:r>
      <w:hyperlink r:id="rId9" w:history="1">
        <w:r w:rsidRPr="00874B3B">
          <w:rPr>
            <w:rStyle w:val="a7"/>
            <w:color w:val="auto"/>
            <w:sz w:val="28"/>
            <w:szCs w:val="28"/>
          </w:rPr>
          <w:t>10</w:t>
        </w:r>
      </w:hyperlink>
      <w:r w:rsidRPr="00874B3B">
        <w:rPr>
          <w:sz w:val="28"/>
          <w:szCs w:val="28"/>
        </w:rPr>
        <w:t xml:space="preserve">, </w:t>
      </w:r>
      <w:hyperlink r:id="rId10" w:history="1">
        <w:r w:rsidRPr="00874B3B">
          <w:rPr>
            <w:rStyle w:val="a7"/>
            <w:color w:val="auto"/>
            <w:sz w:val="28"/>
            <w:szCs w:val="28"/>
          </w:rPr>
          <w:t>13</w:t>
        </w:r>
      </w:hyperlink>
      <w:r w:rsidRPr="00874B3B">
        <w:rPr>
          <w:sz w:val="28"/>
          <w:szCs w:val="28"/>
        </w:rPr>
        <w:t xml:space="preserve"> - </w:t>
      </w:r>
      <w:hyperlink r:id="rId11" w:history="1">
        <w:r w:rsidRPr="00874B3B">
          <w:rPr>
            <w:rStyle w:val="a7"/>
            <w:color w:val="auto"/>
            <w:sz w:val="28"/>
            <w:szCs w:val="28"/>
          </w:rPr>
          <w:t>15</w:t>
        </w:r>
      </w:hyperlink>
      <w:r w:rsidRPr="00874B3B">
        <w:rPr>
          <w:sz w:val="28"/>
          <w:szCs w:val="28"/>
        </w:rPr>
        <w:t xml:space="preserve">, </w:t>
      </w:r>
      <w:hyperlink r:id="rId12" w:history="1">
        <w:r w:rsidRPr="00874B3B">
          <w:rPr>
            <w:rStyle w:val="a7"/>
            <w:color w:val="auto"/>
            <w:sz w:val="28"/>
            <w:szCs w:val="28"/>
          </w:rPr>
          <w:t>18</w:t>
        </w:r>
      </w:hyperlink>
      <w:r w:rsidRPr="00874B3B">
        <w:rPr>
          <w:sz w:val="28"/>
          <w:szCs w:val="28"/>
        </w:rPr>
        <w:t xml:space="preserve"> и </w:t>
      </w:r>
      <w:hyperlink r:id="rId13" w:history="1">
        <w:r w:rsidRPr="00874B3B">
          <w:rPr>
            <w:rStyle w:val="a7"/>
            <w:color w:val="auto"/>
            <w:sz w:val="28"/>
            <w:szCs w:val="28"/>
          </w:rPr>
          <w:t>19 пункта 8 статьи 39.11</w:t>
        </w:r>
      </w:hyperlink>
      <w:r w:rsidRPr="00874B3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807225" w:rsidRPr="00874B3B">
        <w:rPr>
          <w:sz w:val="28"/>
          <w:szCs w:val="28"/>
        </w:rPr>
        <w:t>А</w:t>
      </w:r>
      <w:r w:rsidRPr="00874B3B">
        <w:rPr>
          <w:sz w:val="28"/>
          <w:szCs w:val="28"/>
        </w:rPr>
        <w:t>дминистрации</w:t>
      </w:r>
      <w:r w:rsidR="00AC530F" w:rsidRPr="00874B3B">
        <w:rPr>
          <w:sz w:val="28"/>
          <w:szCs w:val="28"/>
        </w:rPr>
        <w:t xml:space="preserve"> 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</w:t>
      </w:r>
      <w:r w:rsidRPr="00874B3B">
        <w:rPr>
          <w:sz w:val="28"/>
          <w:szCs w:val="28"/>
        </w:rPr>
        <w:t xml:space="preserve"> </w:t>
      </w:r>
      <w:r w:rsidR="00807225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807225" w:rsidRPr="00874B3B">
        <w:rPr>
          <w:sz w:val="28"/>
          <w:szCs w:val="28"/>
        </w:rPr>
        <w:t xml:space="preserve"> район Республики Башкортостан</w:t>
      </w:r>
      <w:r w:rsidRPr="00874B3B"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74B3B"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74B3B">
        <w:rPr>
          <w:rFonts w:ascii="Times New Roman" w:hAnsi="Times New Roman" w:cs="Times New Roman"/>
          <w:sz w:val="28"/>
          <w:szCs w:val="28"/>
        </w:rPr>
        <w:t xml:space="preserve"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</w:t>
      </w:r>
      <w:r w:rsidRPr="00874B3B">
        <w:rPr>
          <w:rFonts w:ascii="Times New Roman" w:hAnsi="Times New Roman" w:cs="Times New Roman"/>
          <w:sz w:val="28"/>
          <w:szCs w:val="28"/>
        </w:rPr>
        <w:lastRenderedPageBreak/>
        <w:t>доход».</w:t>
      </w:r>
    </w:p>
    <w:p w:rsidR="00D739D4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4B3B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</w:t>
      </w:r>
      <w:r w:rsidR="00D42987" w:rsidRPr="00874B3B">
        <w:rPr>
          <w:rFonts w:ascii="Times New Roman" w:hAnsi="Times New Roman" w:cs="Times New Roman"/>
          <w:sz w:val="28"/>
          <w:szCs w:val="28"/>
        </w:rPr>
        <w:t xml:space="preserve"> </w:t>
      </w:r>
      <w:r w:rsidR="00D739D4" w:rsidRPr="00874B3B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5. Сведения могут быть исключены из перечня, если: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 w:rsidR="00D42987" w:rsidRPr="00874B3B"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реконструкции;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по заявлению субъекта малого и среднего предпринимательства, либо физического лица, не яв</w:t>
      </w:r>
      <w:bookmarkStart w:id="0" w:name="_GoBack"/>
      <w:bookmarkEnd w:id="0"/>
      <w:r w:rsidRPr="00874B3B">
        <w:rPr>
          <w:sz w:val="28"/>
          <w:szCs w:val="28"/>
        </w:rPr>
        <w:t>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</w:t>
      </w:r>
      <w:r w:rsidR="00D739D4" w:rsidRPr="00874B3B">
        <w:rPr>
          <w:sz w:val="28"/>
          <w:szCs w:val="28"/>
        </w:rPr>
        <w:t xml:space="preserve">района </w:t>
      </w:r>
      <w:r w:rsidR="00376175" w:rsidRPr="00874B3B">
        <w:rPr>
          <w:sz w:val="28"/>
          <w:szCs w:val="28"/>
        </w:rPr>
        <w:t>Чекмагушевский</w:t>
      </w:r>
      <w:r w:rsidR="00D739D4" w:rsidRPr="00874B3B">
        <w:rPr>
          <w:sz w:val="28"/>
          <w:szCs w:val="28"/>
        </w:rPr>
        <w:t xml:space="preserve"> район </w:t>
      </w:r>
      <w:r w:rsidRPr="00874B3B">
        <w:rPr>
          <w:sz w:val="28"/>
          <w:szCs w:val="28"/>
        </w:rPr>
        <w:t>Республики Башкортостан.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8. Администрация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="00D739D4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D739D4" w:rsidRPr="00874B3B">
        <w:rPr>
          <w:sz w:val="28"/>
          <w:szCs w:val="28"/>
        </w:rPr>
        <w:t xml:space="preserve"> район Республики Башкортостан</w:t>
      </w:r>
      <w:r w:rsidR="00965DFA" w:rsidRPr="00874B3B"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</w:t>
      </w:r>
      <w:r w:rsidRPr="00874B3B">
        <w:rPr>
          <w:sz w:val="28"/>
          <w:szCs w:val="28"/>
        </w:rPr>
        <w:lastRenderedPageBreak/>
        <w:t>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596C36" w:rsidRPr="00874B3B" w:rsidSect="002E105F">
      <w:headerReference w:type="even" r:id="rId14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4B" w:rsidRDefault="00CB2A4B">
      <w:r>
        <w:separator/>
      </w:r>
    </w:p>
  </w:endnote>
  <w:endnote w:type="continuationSeparator" w:id="0">
    <w:p w:rsidR="00CB2A4B" w:rsidRDefault="00CB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4B" w:rsidRDefault="00CB2A4B">
      <w:r>
        <w:separator/>
      </w:r>
    </w:p>
  </w:footnote>
  <w:footnote w:type="continuationSeparator" w:id="0">
    <w:p w:rsidR="00CB2A4B" w:rsidRDefault="00CB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23" w:rsidRDefault="00E415FA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DEE"/>
    <w:rsid w:val="0001072A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A2885"/>
    <w:rsid w:val="001B34BE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92E93"/>
    <w:rsid w:val="004948FC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B6574"/>
    <w:rsid w:val="007D425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61221"/>
    <w:rsid w:val="00B662B7"/>
    <w:rsid w:val="00B73518"/>
    <w:rsid w:val="00B956D0"/>
    <w:rsid w:val="00BC5314"/>
    <w:rsid w:val="00BE17BA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4457"/>
    <w:rsid w:val="00F83346"/>
    <w:rsid w:val="00F837DE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A648B"/>
  <w15:docId w15:val="{572534E1-9DF5-4FA1-8FB1-5F83923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13017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Пользователь</cp:lastModifiedBy>
  <cp:revision>5</cp:revision>
  <cp:lastPrinted>2021-04-20T09:26:00Z</cp:lastPrinted>
  <dcterms:created xsi:type="dcterms:W3CDTF">2021-07-02T04:12:00Z</dcterms:created>
  <dcterms:modified xsi:type="dcterms:W3CDTF">2021-07-23T10:16:00Z</dcterms:modified>
</cp:coreProperties>
</file>