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26BB1" w14:paraId="0032433F" w14:textId="77777777" w:rsidTr="00D26BB1">
        <w:trPr>
          <w:cantSplit/>
        </w:trPr>
        <w:tc>
          <w:tcPr>
            <w:tcW w:w="4786" w:type="dxa"/>
          </w:tcPr>
          <w:p w14:paraId="57BDF709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2DBAF68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88F6B5B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116809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4750D8EF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039F10C2" w14:textId="77777777" w:rsidR="00D26BB1" w:rsidRDefault="00D26BB1" w:rsidP="00D411D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0852A45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65776A7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313CD876" w14:textId="77777777" w:rsidR="00D26BB1" w:rsidRDefault="00D26BB1" w:rsidP="00D411D9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0648F04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37376DC0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7A25EE" w14:textId="72FA9B43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5DC1928" wp14:editId="2959BED4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3D0E0AB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5EBE77A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4C014C0F" w14:textId="77777777" w:rsidR="00D26BB1" w:rsidRDefault="00D26BB1" w:rsidP="00D411D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68CFC818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63C2919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4D015888" w14:textId="77777777" w:rsidR="00D26BB1" w:rsidRDefault="00D26BB1" w:rsidP="00D411D9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47AE38F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01CB3FBC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6D58BC07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26BB1" w14:paraId="4014B9D9" w14:textId="77777777" w:rsidTr="00D26BB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34A8541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7CE6DF62" w14:textId="77777777" w:rsidR="00D26BB1" w:rsidRDefault="00D26BB1" w:rsidP="00D411D9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62A8E6C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6C835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6E5B8692" w14:textId="5C7BED84" w:rsidR="00D26BB1" w:rsidRPr="003415EA" w:rsidRDefault="00522F54" w:rsidP="00D26B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F6262" w:rsidRPr="003415EA">
        <w:rPr>
          <w:rFonts w:ascii="Times New Roman" w:hAnsi="Times New Roman"/>
          <w:sz w:val="28"/>
          <w:szCs w:val="28"/>
        </w:rPr>
        <w:t xml:space="preserve"> октябрь</w:t>
      </w:r>
      <w:r w:rsidR="00D26BB1" w:rsidRPr="003415EA">
        <w:rPr>
          <w:rFonts w:ascii="Times New Roman" w:hAnsi="Times New Roman"/>
          <w:sz w:val="28"/>
          <w:szCs w:val="28"/>
        </w:rPr>
        <w:t xml:space="preserve"> 2020-й                           №</w:t>
      </w:r>
      <w:r w:rsidR="006F6262" w:rsidRPr="003415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="00D26BB1" w:rsidRPr="003415EA">
        <w:rPr>
          <w:rFonts w:ascii="Times New Roman" w:hAnsi="Times New Roman"/>
          <w:sz w:val="28"/>
          <w:szCs w:val="28"/>
        </w:rPr>
        <w:t xml:space="preserve">                       от </w:t>
      </w:r>
      <w:r>
        <w:rPr>
          <w:rFonts w:ascii="Times New Roman" w:hAnsi="Times New Roman"/>
          <w:sz w:val="28"/>
          <w:szCs w:val="28"/>
        </w:rPr>
        <w:t>21</w:t>
      </w:r>
      <w:r w:rsidR="006F6262" w:rsidRPr="003415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6262" w:rsidRPr="003415EA">
        <w:rPr>
          <w:rFonts w:ascii="Times New Roman" w:hAnsi="Times New Roman"/>
          <w:sz w:val="28"/>
          <w:szCs w:val="28"/>
        </w:rPr>
        <w:t>октября</w:t>
      </w:r>
      <w:r w:rsidR="00D26BB1" w:rsidRPr="003415EA">
        <w:rPr>
          <w:rFonts w:ascii="Times New Roman" w:hAnsi="Times New Roman"/>
          <w:sz w:val="28"/>
          <w:szCs w:val="28"/>
        </w:rPr>
        <w:t xml:space="preserve">  2020</w:t>
      </w:r>
      <w:proofErr w:type="gramEnd"/>
      <w:r w:rsidR="00D26BB1" w:rsidRPr="003415EA">
        <w:rPr>
          <w:rFonts w:ascii="Times New Roman" w:hAnsi="Times New Roman"/>
          <w:sz w:val="28"/>
          <w:szCs w:val="28"/>
        </w:rPr>
        <w:t xml:space="preserve"> г.</w:t>
      </w:r>
    </w:p>
    <w:p w14:paraId="48468FC4" w14:textId="3DDB3C47" w:rsidR="00D26BB1" w:rsidRPr="003415EA" w:rsidRDefault="00EB74EC" w:rsidP="00D26BB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415EA">
        <w:rPr>
          <w:rFonts w:ascii="Times New Roman" w:hAnsi="Times New Roman"/>
          <w:color w:val="000000"/>
          <w:sz w:val="28"/>
          <w:szCs w:val="28"/>
        </w:rPr>
        <w:t xml:space="preserve">«О </w:t>
      </w:r>
      <w:r w:rsidR="00522F54">
        <w:rPr>
          <w:rFonts w:ascii="Times New Roman" w:hAnsi="Times New Roman"/>
          <w:color w:val="000000"/>
          <w:sz w:val="28"/>
          <w:szCs w:val="28"/>
        </w:rPr>
        <w:t>назначении ответственных лиц-</w:t>
      </w:r>
      <w:proofErr w:type="spellStart"/>
      <w:r w:rsidR="00522F54">
        <w:rPr>
          <w:rFonts w:ascii="Times New Roman" w:hAnsi="Times New Roman"/>
          <w:color w:val="000000"/>
          <w:sz w:val="28"/>
          <w:szCs w:val="28"/>
        </w:rPr>
        <w:t>антиковидных</w:t>
      </w:r>
      <w:proofErr w:type="spellEnd"/>
      <w:r w:rsidR="00522F54">
        <w:rPr>
          <w:rFonts w:ascii="Times New Roman" w:hAnsi="Times New Roman"/>
          <w:color w:val="000000"/>
          <w:sz w:val="28"/>
          <w:szCs w:val="28"/>
        </w:rPr>
        <w:t xml:space="preserve"> инспекторов</w:t>
      </w:r>
      <w:r w:rsidR="00D26BB1" w:rsidRPr="003415EA">
        <w:rPr>
          <w:rFonts w:ascii="Times New Roman" w:hAnsi="Times New Roman"/>
          <w:color w:val="000000"/>
          <w:sz w:val="28"/>
          <w:szCs w:val="28"/>
        </w:rPr>
        <w:t>»</w:t>
      </w:r>
      <w:r w:rsidR="00E3050B" w:rsidRPr="003415EA">
        <w:rPr>
          <w:rFonts w:ascii="Times New Roman" w:hAnsi="Times New Roman"/>
          <w:color w:val="000000"/>
          <w:sz w:val="28"/>
          <w:szCs w:val="28"/>
        </w:rPr>
        <w:t>.</w:t>
      </w:r>
      <w:r w:rsidR="00D26BB1" w:rsidRPr="003415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34D7177" w14:textId="170336A6" w:rsidR="006F6262" w:rsidRPr="003415EA" w:rsidRDefault="003415EA" w:rsidP="006F62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F6262" w:rsidRPr="003415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F54">
        <w:rPr>
          <w:rFonts w:ascii="Times New Roman" w:hAnsi="Times New Roman"/>
          <w:color w:val="000000"/>
          <w:sz w:val="28"/>
          <w:szCs w:val="28"/>
        </w:rPr>
        <w:t>В соответствии с поручением Главы Республики Башкортостан и в</w:t>
      </w:r>
      <w:r w:rsidR="00EB74EC" w:rsidRPr="003415EA">
        <w:rPr>
          <w:rFonts w:ascii="Times New Roman" w:hAnsi="Times New Roman"/>
          <w:color w:val="000000"/>
          <w:sz w:val="28"/>
          <w:szCs w:val="28"/>
        </w:rPr>
        <w:t xml:space="preserve"> целях предупреждения распространения новой </w:t>
      </w:r>
      <w:proofErr w:type="spellStart"/>
      <w:r w:rsidR="00EB74EC" w:rsidRPr="003415EA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="00EB74EC" w:rsidRPr="003415EA">
        <w:rPr>
          <w:rFonts w:ascii="Times New Roman" w:hAnsi="Times New Roman"/>
          <w:color w:val="000000"/>
          <w:sz w:val="28"/>
          <w:szCs w:val="28"/>
        </w:rPr>
        <w:t xml:space="preserve"> инфекции (COVID - 19) на территории сельского поселения Юмашевский сельсовет муниципального района </w:t>
      </w:r>
      <w:proofErr w:type="spellStart"/>
      <w:r w:rsidR="00EB74EC" w:rsidRPr="003415EA">
        <w:rPr>
          <w:rFonts w:ascii="Times New Roman" w:hAnsi="Times New Roman"/>
          <w:color w:val="000000"/>
          <w:sz w:val="28"/>
          <w:szCs w:val="28"/>
        </w:rPr>
        <w:t>Чекмагушевский</w:t>
      </w:r>
      <w:proofErr w:type="spellEnd"/>
      <w:r w:rsidR="00EB74EC" w:rsidRPr="003415EA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Башкортостан:</w:t>
      </w:r>
    </w:p>
    <w:p w14:paraId="541AE0BF" w14:textId="77777777" w:rsidR="00EB74EC" w:rsidRPr="003415EA" w:rsidRDefault="00EB74EC" w:rsidP="006F6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C5C1B0" w14:textId="72347454" w:rsidR="00B06B68" w:rsidRPr="00522F54" w:rsidRDefault="00522F54" w:rsidP="003415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Возложить на специалиста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 xml:space="preserve"> категории ад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министрации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Юмашевский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Сайдякову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Анну Леонидовну функции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антиковидного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инспектора (медицинского инспектора) администрации сельского поселения Юмашевский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с обеспечением условий для выполнения функций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антиковидного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инспектора (ознакомление с материалами о деятельности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антиковидных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инспекторов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Башкортостан, предоставление средств индивидуальной защиты (маски и перчатки), выделение отличительной повязки).</w:t>
      </w:r>
    </w:p>
    <w:p w14:paraId="61C79394" w14:textId="60054390" w:rsidR="007C7BCC" w:rsidRPr="003415EA" w:rsidRDefault="007C7BCC" w:rsidP="00522F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15E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22F54">
        <w:rPr>
          <w:rFonts w:ascii="Times New Roman" w:hAnsi="Times New Roman"/>
          <w:color w:val="000000"/>
          <w:sz w:val="28"/>
          <w:szCs w:val="28"/>
        </w:rPr>
        <w:t xml:space="preserve">Ответственному лицу – </w:t>
      </w:r>
      <w:proofErr w:type="spellStart"/>
      <w:r w:rsidR="00522F54">
        <w:rPr>
          <w:rFonts w:ascii="Times New Roman" w:hAnsi="Times New Roman"/>
          <w:color w:val="000000"/>
          <w:sz w:val="28"/>
          <w:szCs w:val="28"/>
        </w:rPr>
        <w:t>антиковидному</w:t>
      </w:r>
      <w:proofErr w:type="spellEnd"/>
      <w:r w:rsidR="00522F54">
        <w:rPr>
          <w:rFonts w:ascii="Times New Roman" w:hAnsi="Times New Roman"/>
          <w:color w:val="000000"/>
          <w:sz w:val="28"/>
          <w:szCs w:val="28"/>
        </w:rPr>
        <w:t xml:space="preserve"> инспектору пройти онлайн – курс обучения «Медицинский инспектор»</w:t>
      </w:r>
      <w:r w:rsidR="00964D22">
        <w:rPr>
          <w:rFonts w:ascii="Times New Roman" w:hAnsi="Times New Roman"/>
          <w:color w:val="000000"/>
          <w:sz w:val="28"/>
          <w:szCs w:val="28"/>
        </w:rPr>
        <w:t>.</w:t>
      </w:r>
    </w:p>
    <w:p w14:paraId="1E854A44" w14:textId="59C5B534" w:rsidR="00D26BB1" w:rsidRPr="003415EA" w:rsidRDefault="00964D22" w:rsidP="00D26B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26BB1" w:rsidRPr="003415EA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распоряжения оставляю за собой.</w:t>
      </w:r>
    </w:p>
    <w:p w14:paraId="7A7ECCD8" w14:textId="77777777" w:rsidR="00D26BB1" w:rsidRPr="003415EA" w:rsidRDefault="00D26BB1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F4CC25" w14:textId="77777777" w:rsidR="003415EA" w:rsidRPr="003415EA" w:rsidRDefault="003415EA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8578DF" w14:textId="2C488075" w:rsidR="00D26BB1" w:rsidRPr="003415EA" w:rsidRDefault="00D26BB1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415EA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</w:t>
      </w:r>
      <w:r w:rsidR="003415EA" w:rsidRPr="003415E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3415EA">
        <w:rPr>
          <w:rFonts w:ascii="Times New Roman" w:hAnsi="Times New Roman"/>
          <w:color w:val="000000"/>
          <w:sz w:val="28"/>
          <w:szCs w:val="28"/>
        </w:rPr>
        <w:t xml:space="preserve">Р.Х. </w:t>
      </w:r>
      <w:proofErr w:type="spellStart"/>
      <w:r w:rsidRPr="003415EA"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14:paraId="347AED56" w14:textId="77777777" w:rsidR="00D26BB1" w:rsidRPr="003415EA" w:rsidRDefault="00D26BB1" w:rsidP="00D26BB1">
      <w:pPr>
        <w:rPr>
          <w:rFonts w:ascii="Times New Roman" w:hAnsi="Times New Roman"/>
          <w:color w:val="000000"/>
          <w:sz w:val="28"/>
          <w:szCs w:val="28"/>
        </w:rPr>
      </w:pPr>
    </w:p>
    <w:p w14:paraId="7474DA3F" w14:textId="77777777" w:rsidR="003415EA" w:rsidRPr="003415EA" w:rsidRDefault="003415EA" w:rsidP="00D26BB1">
      <w:pPr>
        <w:rPr>
          <w:rFonts w:ascii="Times New Roman" w:hAnsi="Times New Roman"/>
          <w:color w:val="000000"/>
          <w:sz w:val="28"/>
          <w:szCs w:val="28"/>
        </w:rPr>
      </w:pPr>
    </w:p>
    <w:p w14:paraId="6AEFCC7D" w14:textId="5E53BB1A" w:rsidR="00D26BB1" w:rsidRPr="00964D22" w:rsidRDefault="00964D22" w:rsidP="00D26BB1">
      <w:pPr>
        <w:rPr>
          <w:rFonts w:ascii="Times New Roman" w:hAnsi="Times New Roman"/>
          <w:color w:val="000000"/>
          <w:sz w:val="26"/>
          <w:szCs w:val="26"/>
        </w:rPr>
      </w:pPr>
      <w:r w:rsidRPr="00964D22">
        <w:rPr>
          <w:rFonts w:ascii="Times New Roman" w:hAnsi="Times New Roman"/>
          <w:color w:val="000000"/>
          <w:sz w:val="26"/>
          <w:szCs w:val="26"/>
        </w:rPr>
        <w:t>С распоряжением о</w:t>
      </w:r>
      <w:r w:rsidR="00D26BB1" w:rsidRPr="00964D22">
        <w:rPr>
          <w:rFonts w:ascii="Times New Roman" w:hAnsi="Times New Roman"/>
          <w:color w:val="000000"/>
          <w:sz w:val="26"/>
          <w:szCs w:val="26"/>
        </w:rPr>
        <w:t>знакомлен</w:t>
      </w:r>
      <w:r w:rsidRPr="00964D22">
        <w:rPr>
          <w:rFonts w:ascii="Times New Roman" w:hAnsi="Times New Roman"/>
          <w:color w:val="000000"/>
          <w:sz w:val="26"/>
          <w:szCs w:val="26"/>
        </w:rPr>
        <w:t>а</w:t>
      </w:r>
      <w:r w:rsidR="00D26BB1" w:rsidRPr="00964D22">
        <w:rPr>
          <w:rFonts w:ascii="Times New Roman" w:hAnsi="Times New Roman"/>
          <w:color w:val="000000"/>
          <w:sz w:val="26"/>
          <w:szCs w:val="26"/>
        </w:rPr>
        <w:t>: _________</w:t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="003415EA" w:rsidRPr="00964D2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4D22">
        <w:rPr>
          <w:rFonts w:ascii="Times New Roman" w:hAnsi="Times New Roman"/>
          <w:color w:val="000000"/>
          <w:sz w:val="26"/>
          <w:szCs w:val="26"/>
        </w:rPr>
        <w:t xml:space="preserve">А.Л. </w:t>
      </w:r>
      <w:proofErr w:type="spellStart"/>
      <w:r w:rsidRPr="00964D22">
        <w:rPr>
          <w:rFonts w:ascii="Times New Roman" w:hAnsi="Times New Roman"/>
          <w:color w:val="000000"/>
          <w:sz w:val="26"/>
          <w:szCs w:val="26"/>
        </w:rPr>
        <w:t>Сайдякова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___ _____________г.</w:t>
      </w:r>
    </w:p>
    <w:p w14:paraId="76C82C68" w14:textId="0B68A7CE" w:rsidR="007C7BCC" w:rsidRPr="003415EA" w:rsidRDefault="007C7BCC" w:rsidP="00D26BB1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7C7BCC" w:rsidRPr="0034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32369"/>
    <w:multiLevelType w:val="hybridMultilevel"/>
    <w:tmpl w:val="01A45FA4"/>
    <w:lvl w:ilvl="0" w:tplc="493CEE5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D66B0"/>
    <w:multiLevelType w:val="hybridMultilevel"/>
    <w:tmpl w:val="CBCCCF2E"/>
    <w:lvl w:ilvl="0" w:tplc="4718F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F585F"/>
    <w:multiLevelType w:val="hybridMultilevel"/>
    <w:tmpl w:val="5B346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2A"/>
    <w:rsid w:val="002766BE"/>
    <w:rsid w:val="003415EA"/>
    <w:rsid w:val="0036387D"/>
    <w:rsid w:val="00522F54"/>
    <w:rsid w:val="00621C74"/>
    <w:rsid w:val="0066711E"/>
    <w:rsid w:val="006F6262"/>
    <w:rsid w:val="007C7BCC"/>
    <w:rsid w:val="00877D2A"/>
    <w:rsid w:val="00964D22"/>
    <w:rsid w:val="009D1B29"/>
    <w:rsid w:val="00A37270"/>
    <w:rsid w:val="00AF523C"/>
    <w:rsid w:val="00B06B68"/>
    <w:rsid w:val="00CD0275"/>
    <w:rsid w:val="00D12459"/>
    <w:rsid w:val="00D26BB1"/>
    <w:rsid w:val="00DF79BE"/>
    <w:rsid w:val="00E3050B"/>
    <w:rsid w:val="00E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7CA"/>
  <w15:chartTrackingRefBased/>
  <w15:docId w15:val="{689D50C3-78F9-40AA-B987-D2470DB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BB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26B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6B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6B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26B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B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B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26BB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1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B74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7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18</cp:revision>
  <cp:lastPrinted>2020-10-21T03:51:00Z</cp:lastPrinted>
  <dcterms:created xsi:type="dcterms:W3CDTF">2020-02-18T06:20:00Z</dcterms:created>
  <dcterms:modified xsi:type="dcterms:W3CDTF">2020-10-21T03:51:00Z</dcterms:modified>
</cp:coreProperties>
</file>