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CD531D" w:rsidRPr="00CD2362" w:rsidTr="00C033DC">
        <w:trPr>
          <w:cantSplit/>
        </w:trPr>
        <w:tc>
          <w:tcPr>
            <w:tcW w:w="4928" w:type="dxa"/>
          </w:tcPr>
          <w:p w:rsidR="00CD531D" w:rsidRPr="00626F0D" w:rsidRDefault="00CD531D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CD531D" w:rsidRPr="00626F0D" w:rsidRDefault="00CD531D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CD531D" w:rsidRPr="00626F0D" w:rsidRDefault="00CD531D" w:rsidP="00C033D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D531D" w:rsidRPr="00626F0D" w:rsidRDefault="00CD531D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CD531D" w:rsidRPr="00CD2362" w:rsidRDefault="00CD531D" w:rsidP="00C033D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CD531D" w:rsidRPr="00CD2362" w:rsidRDefault="00CD531D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CD531D" w:rsidRPr="00CD2362" w:rsidRDefault="00CD531D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CD531D" w:rsidRPr="00626F0D" w:rsidRDefault="00CD531D" w:rsidP="00C033D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CD531D" w:rsidRPr="00626F0D" w:rsidRDefault="00CD531D" w:rsidP="00C033D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CD531D" w:rsidRPr="00CD2362" w:rsidRDefault="00CD531D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D531D" w:rsidRPr="00CD2362" w:rsidRDefault="00CD531D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CD531D" w:rsidTr="00C033D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31D" w:rsidRPr="00CD2362" w:rsidRDefault="00CD531D" w:rsidP="00C033DC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000000" w:rsidRDefault="00CD531D">
      <w:pPr>
        <w:rPr>
          <w:lang w:val="en-US"/>
        </w:rPr>
      </w:pPr>
    </w:p>
    <w:p w:rsidR="00CD531D" w:rsidRPr="00885F5F" w:rsidRDefault="00CD531D" w:rsidP="00CD531D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CD531D" w:rsidRDefault="00CD531D" w:rsidP="00CD531D">
      <w:pPr>
        <w:pStyle w:val="31"/>
        <w:ind w:right="-284"/>
        <w:jc w:val="center"/>
        <w:rPr>
          <w:b/>
        </w:rPr>
      </w:pPr>
      <w:r>
        <w:rPr>
          <w:b/>
          <w:szCs w:val="28"/>
        </w:rPr>
        <w:t xml:space="preserve"> </w:t>
      </w:r>
    </w:p>
    <w:p w:rsidR="00CD531D" w:rsidRPr="00885F5F" w:rsidRDefault="00CD531D" w:rsidP="00CD531D">
      <w:pPr>
        <w:pStyle w:val="a5"/>
        <w:ind w:right="-284" w:firstLine="720"/>
        <w:jc w:val="center"/>
        <w:rPr>
          <w:szCs w:val="28"/>
        </w:rPr>
      </w:pPr>
      <w:r w:rsidRPr="00885F5F">
        <w:t xml:space="preserve">Об утверждении проекта решения Совета сельского поселения  </w:t>
      </w:r>
      <w:proofErr w:type="spellStart"/>
      <w:r w:rsidRPr="00885F5F">
        <w:t>Юмашевский</w:t>
      </w:r>
      <w:proofErr w:type="spellEnd"/>
      <w:r w:rsidRPr="00885F5F">
        <w:t xml:space="preserve"> сельсовет  муниципального района  </w:t>
      </w:r>
      <w:proofErr w:type="spellStart"/>
      <w:r w:rsidRPr="00885F5F">
        <w:t>Чекмагушевский</w:t>
      </w:r>
      <w:proofErr w:type="spellEnd"/>
      <w:r w:rsidRPr="00885F5F">
        <w:t xml:space="preserve"> </w:t>
      </w:r>
      <w:r w:rsidRPr="00885F5F">
        <w:rPr>
          <w:szCs w:val="28"/>
        </w:rPr>
        <w:t>район</w:t>
      </w:r>
    </w:p>
    <w:p w:rsidR="00CD531D" w:rsidRPr="00885F5F" w:rsidRDefault="00CD531D" w:rsidP="00CD531D">
      <w:pPr>
        <w:pStyle w:val="a5"/>
        <w:ind w:right="-284"/>
        <w:jc w:val="center"/>
      </w:pPr>
      <w:r w:rsidRPr="00885F5F">
        <w:t xml:space="preserve">Республики Башкортостан  «О внесении изменений и дополнений в Устав сельского поселения  </w:t>
      </w:r>
      <w:proofErr w:type="spellStart"/>
      <w:r w:rsidRPr="00885F5F">
        <w:t>Юмашевский</w:t>
      </w:r>
      <w:proofErr w:type="spellEnd"/>
      <w:r w:rsidRPr="00885F5F">
        <w:t xml:space="preserve"> сельсовет  </w:t>
      </w:r>
      <w:r w:rsidRPr="00885F5F">
        <w:rPr>
          <w:szCs w:val="28"/>
        </w:rPr>
        <w:t xml:space="preserve">муниципального района  </w:t>
      </w:r>
      <w:proofErr w:type="spellStart"/>
      <w:r w:rsidRPr="00885F5F">
        <w:rPr>
          <w:szCs w:val="28"/>
        </w:rPr>
        <w:t>Чекмагушевский</w:t>
      </w:r>
      <w:proofErr w:type="spellEnd"/>
      <w:r w:rsidRPr="00885F5F">
        <w:rPr>
          <w:szCs w:val="28"/>
        </w:rPr>
        <w:t xml:space="preserve"> район </w:t>
      </w:r>
      <w:r w:rsidRPr="00885F5F">
        <w:t>Республики Башкортостан»</w:t>
      </w:r>
    </w:p>
    <w:p w:rsidR="00CD531D" w:rsidRDefault="00CD531D" w:rsidP="00CD531D">
      <w:pPr>
        <w:pStyle w:val="a5"/>
        <w:ind w:right="-284" w:firstLine="720"/>
        <w:jc w:val="center"/>
        <w:rPr>
          <w:b/>
        </w:rPr>
      </w:pPr>
    </w:p>
    <w:p w:rsidR="00CD531D" w:rsidRDefault="00CD531D" w:rsidP="00CD531D">
      <w:pPr>
        <w:pStyle w:val="a5"/>
        <w:ind w:firstLine="720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 </w:t>
      </w:r>
      <w:proofErr w:type="spellStart"/>
      <w:r>
        <w:t>Юмашевский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b/>
          <w:szCs w:val="28"/>
        </w:rPr>
        <w:t xml:space="preserve"> </w:t>
      </w:r>
      <w:r>
        <w:t>Республики Башкортостан  решил:</w:t>
      </w:r>
    </w:p>
    <w:p w:rsidR="00CD531D" w:rsidRDefault="00CD531D" w:rsidP="00CD531D">
      <w:pPr>
        <w:pStyle w:val="a5"/>
        <w:ind w:firstLine="720"/>
      </w:pPr>
      <w:r>
        <w:t xml:space="preserve">1. Утвердить проект решения Совета сельского поселения  </w:t>
      </w:r>
      <w:proofErr w:type="spellStart"/>
      <w:r>
        <w:t>Юмашевский</w:t>
      </w:r>
      <w:proofErr w:type="spellEnd"/>
      <w:r>
        <w:t xml:space="preserve"> сельсовет муниципального района  </w:t>
      </w:r>
      <w:proofErr w:type="spellStart"/>
      <w:r>
        <w:t>Чекмагушевский</w:t>
      </w:r>
      <w:proofErr w:type="spellEnd"/>
      <w:r>
        <w:t xml:space="preserve"> </w:t>
      </w:r>
      <w:r>
        <w:rPr>
          <w:szCs w:val="28"/>
        </w:rPr>
        <w:t>район</w:t>
      </w:r>
      <w:r>
        <w:rPr>
          <w:b/>
          <w:szCs w:val="28"/>
        </w:rPr>
        <w:t xml:space="preserve"> </w:t>
      </w:r>
      <w:r>
        <w:t xml:space="preserve">Республики Башкортостан «О внесении изменений и дополнений в Устав сельского поселения  </w:t>
      </w:r>
      <w:proofErr w:type="spellStart"/>
      <w:r>
        <w:t>Юмашевский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b/>
          <w:szCs w:val="28"/>
        </w:rPr>
        <w:t xml:space="preserve"> </w:t>
      </w:r>
      <w:r>
        <w:t>Республики Башкортостан» (</w:t>
      </w:r>
      <w:r w:rsidRPr="00134ACF">
        <w:rPr>
          <w:i/>
        </w:rPr>
        <w:t>прилагается</w:t>
      </w:r>
      <w:r>
        <w:t>).</w:t>
      </w:r>
    </w:p>
    <w:p w:rsidR="00CD531D" w:rsidRDefault="00CD531D" w:rsidP="00CD531D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по адресу; Республика Башкортостан,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Юмашево</w:t>
      </w:r>
      <w:proofErr w:type="spellEnd"/>
      <w:r>
        <w:rPr>
          <w:rFonts w:ascii="Times New Roman" w:hAnsi="Times New Roman" w:cs="Times New Roman"/>
          <w:sz w:val="28"/>
        </w:rPr>
        <w:t>, ул. Советская, дом №10</w:t>
      </w:r>
    </w:p>
    <w:p w:rsidR="00CD531D" w:rsidRDefault="00CD531D" w:rsidP="00CD531D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по социально-гуманитарным вопросам (председатель Мустафина Г.Р.). </w:t>
      </w: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CD531D" w:rsidRDefault="00CD531D" w:rsidP="00CD531D">
      <w:pPr>
        <w:jc w:val="both"/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pStyle w:val="31"/>
      </w:pPr>
    </w:p>
    <w:p w:rsidR="00CD531D" w:rsidRPr="006E0619" w:rsidRDefault="00CD531D" w:rsidP="00CD531D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CD531D" w:rsidRPr="006E0619" w:rsidRDefault="00CD531D" w:rsidP="00CD531D">
      <w:pPr>
        <w:pStyle w:val="3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октября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 г.</w:t>
      </w:r>
    </w:p>
    <w:p w:rsidR="00CD531D" w:rsidRPr="006E0619" w:rsidRDefault="00CD531D" w:rsidP="00CD531D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</w:t>
      </w:r>
    </w:p>
    <w:p w:rsidR="00CD531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31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31D" w:rsidRPr="009E11F7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1F7">
        <w:rPr>
          <w:rFonts w:ascii="Times New Roman" w:hAnsi="Times New Roman" w:cs="Times New Roman"/>
          <w:sz w:val="24"/>
          <w:szCs w:val="24"/>
        </w:rPr>
        <w:t>Приложение</w:t>
      </w:r>
    </w:p>
    <w:p w:rsidR="00CD531D" w:rsidRPr="000D3E3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E3D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CD531D" w:rsidRPr="000D3E3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3E3D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0D3E3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D531D" w:rsidRPr="000D3E3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D3E3D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CD531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3E3D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0D3E3D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CD531D" w:rsidRPr="00F435C7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«15» октября 2018 г. №114</w:t>
      </w:r>
    </w:p>
    <w:p w:rsidR="00CD531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31D" w:rsidRPr="004012A2" w:rsidRDefault="00CD531D" w:rsidP="00CD531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CD531D" w:rsidRPr="004012A2" w:rsidRDefault="00CD531D" w:rsidP="00CD531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531D" w:rsidRPr="004012A2" w:rsidRDefault="00CD531D" w:rsidP="00CD531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D531D" w:rsidRPr="004012A2" w:rsidRDefault="00CD531D" w:rsidP="00CD531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531D" w:rsidRPr="004012A2" w:rsidRDefault="00CD531D" w:rsidP="00CD531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31D" w:rsidRPr="004012A2" w:rsidRDefault="00CD531D" w:rsidP="00CD531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31D" w:rsidRPr="004012A2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D531D" w:rsidRPr="004012A2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Pr="004012A2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D531D" w:rsidRPr="004012A2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D531D" w:rsidRPr="00D21C05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CD531D" w:rsidRPr="00B01D37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531D" w:rsidRPr="00456425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31D" w:rsidRPr="00102B9F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CD531D" w:rsidRPr="00102B9F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D531D" w:rsidRPr="00CC532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CD531D" w:rsidRDefault="00CD531D" w:rsidP="00CD531D">
      <w:pPr>
        <w:pStyle w:val="a5"/>
        <w:ind w:firstLine="709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D531D" w:rsidRPr="00646B49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CD531D" w:rsidRPr="00F45A9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CD531D" w:rsidRPr="008C115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CD531D" w:rsidRPr="008C1151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531D" w:rsidRPr="00110380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CD531D" w:rsidRPr="00360820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CD531D" w:rsidRDefault="00CD531D" w:rsidP="00C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CD531D" w:rsidRDefault="00CD531D" w:rsidP="00C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531D" w:rsidRPr="00360820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CD531D" w:rsidRDefault="00CD531D" w:rsidP="00C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D531D" w:rsidRDefault="00CD531D" w:rsidP="00C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 Сельского поселения, в том числе в зимний период;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D531D" w:rsidRPr="009F14E5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CD531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CD531D" w:rsidRPr="0074420D" w:rsidRDefault="00CD531D" w:rsidP="00CD531D">
      <w:pPr>
        <w:pStyle w:val="a5"/>
        <w:ind w:firstLine="709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CD531D" w:rsidRPr="0074420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CD531D" w:rsidRPr="0074420D" w:rsidRDefault="00CD531D" w:rsidP="00CD53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531D" w:rsidRPr="0074420D" w:rsidRDefault="00CD531D" w:rsidP="00CD531D">
      <w:pPr>
        <w:pStyle w:val="a5"/>
        <w:ind w:firstLine="709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CD531D" w:rsidRPr="0074420D" w:rsidRDefault="00CD531D" w:rsidP="00CD531D">
      <w:pPr>
        <w:pStyle w:val="a5"/>
        <w:ind w:firstLine="709"/>
        <w:rPr>
          <w:szCs w:val="28"/>
        </w:rPr>
      </w:pPr>
      <w:r w:rsidRPr="0074420D">
        <w:rPr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CD531D" w:rsidRDefault="00CD531D" w:rsidP="00CD531D">
      <w:pPr>
        <w:pStyle w:val="a5"/>
        <w:ind w:firstLine="709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CD531D" w:rsidRPr="00360820" w:rsidRDefault="00CD531D" w:rsidP="00C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CD531D" w:rsidRDefault="00CD531D" w:rsidP="00CD5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31D" w:rsidRPr="00360820" w:rsidRDefault="00CD531D" w:rsidP="00CD53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CD531D" w:rsidRPr="00360820" w:rsidRDefault="00CD531D" w:rsidP="00CD5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CD531D" w:rsidRPr="00AF442E" w:rsidRDefault="00CD531D" w:rsidP="00CD53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531D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1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CD531D" w:rsidRPr="00646585" w:rsidRDefault="00CD531D" w:rsidP="00C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Default="00CD531D" w:rsidP="00C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31D" w:rsidRPr="00E3724F" w:rsidRDefault="00CD531D" w:rsidP="00CD531D">
      <w:pPr>
        <w:pStyle w:val="3"/>
        <w:jc w:val="right"/>
        <w:rPr>
          <w:b w:val="0"/>
          <w:caps/>
          <w:spacing w:val="-20"/>
          <w:sz w:val="24"/>
          <w:szCs w:val="24"/>
        </w:rPr>
      </w:pPr>
    </w:p>
    <w:p w:rsidR="00CD531D" w:rsidRDefault="00CD531D" w:rsidP="00CD531D"/>
    <w:p w:rsidR="00CD531D" w:rsidRDefault="00CD531D" w:rsidP="00CD531D"/>
    <w:p w:rsidR="00CD531D" w:rsidRDefault="00CD531D" w:rsidP="00CD531D"/>
    <w:p w:rsidR="00CD531D" w:rsidRDefault="00CD531D" w:rsidP="00CD531D"/>
    <w:p w:rsidR="00CD531D" w:rsidRPr="00CD531D" w:rsidRDefault="00CD531D"/>
    <w:sectPr w:rsidR="00CD531D" w:rsidRPr="00CD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31D"/>
    <w:rsid w:val="00C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3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5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D5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D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5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CD53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D531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D531D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531D"/>
    <w:rPr>
      <w:rFonts w:ascii="Arial" w:eastAsia="Times New Roman" w:hAnsi="Arial" w:cs="Times New Roman"/>
      <w:sz w:val="16"/>
      <w:szCs w:val="16"/>
    </w:rPr>
  </w:style>
  <w:style w:type="paragraph" w:customStyle="1" w:styleId="ConsPlusNormal">
    <w:name w:val="ConsPlusNormal"/>
    <w:rsid w:val="00CD5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CD53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3467</Words>
  <Characters>19766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2018-11-29T04:23:00Z</dcterms:created>
  <dcterms:modified xsi:type="dcterms:W3CDTF">2018-11-29T04:25:00Z</dcterms:modified>
</cp:coreProperties>
</file>