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Сведения о численности муниципальных служащих администрации</w:t>
      </w: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br/>
        <w:t xml:space="preserve">сельского поселения 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ba-RU" w:eastAsia="ru-RU"/>
        </w:rPr>
        <w:t>Юмашевский</w:t>
      </w: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  сельсовет муниципального района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ba-RU" w:eastAsia="ru-RU"/>
        </w:rPr>
        <w:t>Чекмагушевский</w:t>
      </w: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район Республики Башкортостан с указанием фактических затрат на их денежное содержание</w:t>
      </w: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 за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ba-RU" w:eastAsia="ru-RU"/>
        </w:rPr>
        <w:t>1</w:t>
      </w: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квартал 20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ba-RU" w:eastAsia="ru-RU"/>
        </w:rPr>
        <w:t>23</w:t>
      </w: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года</w:t>
      </w: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979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840"/>
        <w:gridCol w:w="2100"/>
        <w:gridCol w:w="2287"/>
      </w:tblGrid>
      <w:tr w:rsidR="002F61C2" w:rsidRPr="009161B0" w:rsidTr="00224516">
        <w:trPr>
          <w:trHeight w:val="141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Фактическая</w:t>
            </w:r>
          </w:p>
          <w:p w:rsidR="002F61C2" w:rsidRPr="009161B0" w:rsidRDefault="002F61C2" w:rsidP="002245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</w:t>
            </w:r>
          </w:p>
          <w:p w:rsidR="002F61C2" w:rsidRPr="009161B0" w:rsidRDefault="002F61C2" w:rsidP="002245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</w:t>
            </w:r>
          </w:p>
          <w:p w:rsidR="002F61C2" w:rsidRPr="009161B0" w:rsidRDefault="002F61C2" w:rsidP="002245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2F61C2" w:rsidRPr="009161B0" w:rsidRDefault="002F61C2" w:rsidP="002245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(руб.)</w:t>
            </w:r>
          </w:p>
        </w:tc>
      </w:tr>
      <w:tr w:rsidR="002F61C2" w:rsidRPr="009161B0" w:rsidTr="00224516">
        <w:trPr>
          <w:trHeight w:val="23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9161B0" w:rsidRDefault="002F61C2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161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F61C2" w:rsidRPr="00D6798E" w:rsidRDefault="00D6798E" w:rsidP="0022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ba-RU" w:eastAsia="ru-RU"/>
              </w:rPr>
              <w:t>248427.60</w:t>
            </w:r>
          </w:p>
        </w:tc>
      </w:tr>
    </w:tbl>
    <w:p w:rsidR="00D6798E" w:rsidRDefault="00D6798E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D6798E" w:rsidRDefault="00D6798E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Примечание: </w:t>
      </w:r>
      <w:r w:rsidR="00D6798E">
        <w:rPr>
          <w:rFonts w:ascii="Segoe UI" w:eastAsia="Times New Roman" w:hAnsi="Segoe UI" w:cs="Segoe UI"/>
          <w:color w:val="212529"/>
          <w:sz w:val="24"/>
          <w:szCs w:val="24"/>
          <w:lang w:val="ba-RU" w:eastAsia="ru-RU"/>
        </w:rPr>
        <w:t xml:space="preserve"> </w:t>
      </w: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Информация</w:t>
      </w:r>
      <w:proofErr w:type="gramEnd"/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численности муниципальных служащих  администрации сельского поселения </w:t>
      </w:r>
      <w:r>
        <w:rPr>
          <w:rFonts w:ascii="Segoe UI" w:eastAsia="Times New Roman" w:hAnsi="Segoe UI" w:cs="Segoe UI"/>
          <w:color w:val="212529"/>
          <w:sz w:val="24"/>
          <w:szCs w:val="24"/>
          <w:lang w:val="ba-RU" w:eastAsia="ru-RU"/>
        </w:rPr>
        <w:t>Юмашевский</w:t>
      </w: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Segoe UI" w:eastAsia="Times New Roman" w:hAnsi="Segoe UI" w:cs="Segoe UI"/>
          <w:color w:val="212529"/>
          <w:sz w:val="24"/>
          <w:szCs w:val="24"/>
          <w:lang w:val="ba-RU" w:eastAsia="ru-RU"/>
        </w:rPr>
        <w:t>Чекмагушевский</w:t>
      </w: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161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2F61C2" w:rsidRPr="009161B0" w:rsidRDefault="002F61C2" w:rsidP="002F61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ba-RU"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ba-RU" w:eastAsia="ru-RU"/>
        </w:rPr>
        <w:t>Врип главы сельского поселения                                           Гарифуллина И.Ф.</w:t>
      </w:r>
    </w:p>
    <w:p w:rsidR="002F61C2" w:rsidRDefault="002F61C2" w:rsidP="002F61C2"/>
    <w:p w:rsidR="0019095C" w:rsidRDefault="0019095C"/>
    <w:sectPr w:rsidR="0019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E"/>
    <w:rsid w:val="0019095C"/>
    <w:rsid w:val="002F61C2"/>
    <w:rsid w:val="00D6798E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1B61"/>
  <w15:chartTrackingRefBased/>
  <w15:docId w15:val="{150E8FFE-3CFB-4E33-9309-BA37B07D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2023-02-26T06:25:00Z</dcterms:created>
  <dcterms:modified xsi:type="dcterms:W3CDTF">2023-02-26T06:33:00Z</dcterms:modified>
</cp:coreProperties>
</file>