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000"/>
      </w:tblPr>
      <w:tblGrid>
        <w:gridCol w:w="4680"/>
        <w:gridCol w:w="1619"/>
        <w:gridCol w:w="4441"/>
      </w:tblGrid>
      <w:tr w:rsidR="00794EFD" w:rsidRPr="007D251D" w:rsidTr="00794EFD">
        <w:trPr>
          <w:cantSplit/>
        </w:trPr>
        <w:tc>
          <w:tcPr>
            <w:tcW w:w="4680" w:type="dxa"/>
            <w:shd w:val="clear" w:color="auto" w:fill="auto"/>
          </w:tcPr>
          <w:p w:rsidR="00794EFD" w:rsidRPr="007D251D" w:rsidRDefault="00794EFD" w:rsidP="00794EFD">
            <w:pPr>
              <w:spacing w:after="0" w:line="240" w:lineRule="auto"/>
              <w:jc w:val="center"/>
              <w:rPr>
                <w:rFonts w:ascii="Calibri" w:hAnsi="Calibri" w:cs="Calibri"/>
                <w:sz w:val="22"/>
                <w:szCs w:val="22"/>
              </w:rPr>
            </w:pPr>
            <w:r w:rsidRPr="007D251D">
              <w:rPr>
                <w:rFonts w:ascii="Arial New Bash" w:hAnsi="Arial New Bash"/>
                <w:b/>
                <w:sz w:val="24"/>
                <w:lang w:eastAsia="ru-RU"/>
              </w:rPr>
              <w:t>БАШ</w:t>
            </w:r>
            <w:r w:rsidRPr="007D251D">
              <w:rPr>
                <w:rFonts w:ascii="Arial" w:hAnsi="Arial" w:cs="Arial"/>
                <w:b/>
                <w:sz w:val="24"/>
                <w:lang w:val="ba-RU" w:eastAsia="ru-RU"/>
              </w:rPr>
              <w:t>Ҡ</w:t>
            </w:r>
            <w:r w:rsidRPr="007D251D">
              <w:rPr>
                <w:rFonts w:ascii="Arial New Bash" w:hAnsi="Arial New Bash"/>
                <w:b/>
                <w:sz w:val="24"/>
                <w:lang w:eastAsia="ru-RU"/>
              </w:rPr>
              <w:t>ОРТОСТАН  РЕСПУБЛИКА</w:t>
            </w:r>
            <w:r w:rsidRPr="007D251D">
              <w:rPr>
                <w:rFonts w:ascii="Arial New Bash" w:hAnsi="Arial New Bash"/>
                <w:b/>
                <w:sz w:val="24"/>
                <w:lang w:val="ba-RU" w:eastAsia="ru-RU"/>
              </w:rPr>
              <w:t>Һ</w:t>
            </w:r>
            <w:proofErr w:type="gramStart"/>
            <w:r w:rsidRPr="007D251D">
              <w:rPr>
                <w:rFonts w:ascii="Arial New Bash" w:hAnsi="Arial New Bash"/>
                <w:b/>
                <w:sz w:val="24"/>
                <w:lang w:eastAsia="ru-RU"/>
              </w:rPr>
              <w:t>Ы</w:t>
            </w:r>
            <w:proofErr w:type="gramEnd"/>
          </w:p>
          <w:p w:rsidR="00794EFD" w:rsidRPr="007D251D" w:rsidRDefault="00794EFD" w:rsidP="00794EFD">
            <w:pPr>
              <w:spacing w:after="0" w:line="240" w:lineRule="auto"/>
              <w:jc w:val="center"/>
              <w:rPr>
                <w:rFonts w:ascii="Calibri" w:hAnsi="Calibri" w:cs="Calibri"/>
                <w:sz w:val="22"/>
                <w:szCs w:val="22"/>
              </w:rPr>
            </w:pPr>
            <w:r w:rsidRPr="007D251D">
              <w:rPr>
                <w:rFonts w:ascii="Arial New Bash" w:hAnsi="Arial New Bash"/>
                <w:b/>
                <w:bCs/>
                <w:sz w:val="24"/>
                <w:lang w:eastAsia="ru-RU"/>
              </w:rPr>
              <w:t>СА</w:t>
            </w:r>
            <w:r w:rsidRPr="007D251D">
              <w:rPr>
                <w:rFonts w:ascii="Arial New Bash" w:hAnsi="Arial New Bash"/>
                <w:b/>
                <w:bCs/>
                <w:sz w:val="24"/>
                <w:lang w:val="ba-RU" w:eastAsia="ru-RU"/>
              </w:rPr>
              <w:t>Ҡ</w:t>
            </w:r>
            <w:r w:rsidRPr="007D251D">
              <w:rPr>
                <w:rFonts w:ascii="Arial New Bash" w:hAnsi="Arial New Bash"/>
                <w:b/>
                <w:bCs/>
                <w:sz w:val="24"/>
                <w:lang w:eastAsia="ru-RU"/>
              </w:rPr>
              <w:t>МА</w:t>
            </w:r>
            <w:r w:rsidRPr="007D251D">
              <w:rPr>
                <w:rFonts w:ascii="Arial New Bash" w:hAnsi="Arial New Bash"/>
                <w:b/>
                <w:bCs/>
                <w:sz w:val="24"/>
                <w:lang w:val="ba-RU" w:eastAsia="ru-RU"/>
              </w:rPr>
              <w:t>Ғ</w:t>
            </w:r>
            <w:r w:rsidRPr="007D251D">
              <w:rPr>
                <w:rFonts w:ascii="Arial New Bash" w:hAnsi="Arial New Bash"/>
                <w:b/>
                <w:bCs/>
                <w:sz w:val="24"/>
                <w:lang w:eastAsia="ru-RU"/>
              </w:rPr>
              <w:t>ОШ  РАЙОНЫ</w:t>
            </w:r>
          </w:p>
          <w:p w:rsidR="00794EFD" w:rsidRPr="007D251D" w:rsidRDefault="00794EFD" w:rsidP="00794EFD">
            <w:pPr>
              <w:spacing w:after="0" w:line="240" w:lineRule="auto"/>
              <w:jc w:val="center"/>
              <w:rPr>
                <w:rFonts w:ascii="Calibri" w:hAnsi="Calibri" w:cs="Calibri"/>
                <w:sz w:val="22"/>
                <w:szCs w:val="22"/>
              </w:rPr>
            </w:pPr>
            <w:r w:rsidRPr="007D251D">
              <w:rPr>
                <w:rFonts w:ascii="Arial New Bash" w:hAnsi="Arial New Bash"/>
                <w:b/>
                <w:bCs/>
                <w:caps/>
                <w:sz w:val="24"/>
                <w:lang w:eastAsia="ru-RU"/>
              </w:rPr>
              <w:t>муниципаль районЫНЫ</w:t>
            </w:r>
            <w:r w:rsidRPr="007D251D">
              <w:rPr>
                <w:rFonts w:ascii="Arial New Bash" w:hAnsi="Arial New Bash"/>
                <w:b/>
                <w:bCs/>
                <w:sz w:val="24"/>
                <w:lang w:val="ba-RU" w:eastAsia="ru-RU"/>
              </w:rPr>
              <w:t>Ң</w:t>
            </w:r>
          </w:p>
          <w:p w:rsidR="00794EFD" w:rsidRPr="007D251D" w:rsidRDefault="00794EFD" w:rsidP="00794EFD">
            <w:pPr>
              <w:spacing w:after="0" w:line="240" w:lineRule="auto"/>
              <w:jc w:val="center"/>
              <w:rPr>
                <w:rFonts w:ascii="Calibri" w:hAnsi="Calibri" w:cs="Calibri"/>
                <w:sz w:val="22"/>
                <w:szCs w:val="22"/>
              </w:rPr>
            </w:pPr>
            <w:r w:rsidRPr="007D251D">
              <w:rPr>
                <w:rFonts w:ascii="Arial New Bash" w:hAnsi="Arial New Bash"/>
                <w:b/>
                <w:sz w:val="24"/>
                <w:lang w:eastAsia="ru-RU"/>
              </w:rPr>
              <w:t xml:space="preserve">ЙОМАШ АУЫЛ </w:t>
            </w:r>
            <w:r w:rsidRPr="007D251D">
              <w:rPr>
                <w:rFonts w:ascii="Arial New Bash" w:hAnsi="Arial New Bash"/>
                <w:b/>
                <w:bCs/>
                <w:sz w:val="24"/>
                <w:lang w:eastAsia="ru-RU"/>
              </w:rPr>
              <w:t>СОВЕТЫ</w:t>
            </w:r>
          </w:p>
          <w:p w:rsidR="00794EFD" w:rsidRPr="007D251D" w:rsidRDefault="00794EFD" w:rsidP="00794EFD">
            <w:pPr>
              <w:spacing w:after="0" w:line="240" w:lineRule="auto"/>
              <w:jc w:val="center"/>
              <w:rPr>
                <w:rFonts w:ascii="Calibri" w:hAnsi="Calibri" w:cs="Calibri"/>
                <w:sz w:val="22"/>
                <w:szCs w:val="22"/>
              </w:rPr>
            </w:pPr>
            <w:r w:rsidRPr="007D251D">
              <w:rPr>
                <w:rFonts w:ascii="Arial New Bash" w:hAnsi="Arial New Bash"/>
                <w:b/>
                <w:bCs/>
                <w:sz w:val="24"/>
                <w:lang w:eastAsia="ru-RU"/>
              </w:rPr>
              <w:t>АУЫЛ  БИЛ</w:t>
            </w:r>
            <w:r w:rsidRPr="007D251D">
              <w:rPr>
                <w:rFonts w:ascii="Arial New Bash" w:hAnsi="Arial New Bash"/>
                <w:b/>
                <w:bCs/>
                <w:sz w:val="24"/>
                <w:lang w:val="ba-RU" w:eastAsia="ru-RU"/>
              </w:rPr>
              <w:t>Ә</w:t>
            </w:r>
            <w:r w:rsidRPr="007D251D">
              <w:rPr>
                <w:rFonts w:ascii="Arial New Bash" w:hAnsi="Arial New Bash"/>
                <w:b/>
                <w:bCs/>
                <w:caps/>
                <w:sz w:val="24"/>
                <w:lang w:eastAsia="ru-RU"/>
              </w:rPr>
              <w:t>м</w:t>
            </w:r>
            <w:r w:rsidRPr="007D251D">
              <w:rPr>
                <w:rFonts w:ascii="Arial New Bash" w:hAnsi="Arial New Bash"/>
                <w:b/>
                <w:bCs/>
                <w:caps/>
                <w:sz w:val="24"/>
                <w:lang w:val="ba-RU" w:eastAsia="ru-RU"/>
              </w:rPr>
              <w:t>ӘҺ</w:t>
            </w:r>
            <w:r w:rsidRPr="007D251D">
              <w:rPr>
                <w:rFonts w:ascii="Arial New Bash" w:hAnsi="Arial New Bash"/>
                <w:b/>
                <w:bCs/>
                <w:sz w:val="24"/>
                <w:lang w:eastAsia="ru-RU"/>
              </w:rPr>
              <w:t>Е</w:t>
            </w:r>
          </w:p>
          <w:p w:rsidR="00794EFD" w:rsidRPr="007D251D" w:rsidRDefault="00794EFD" w:rsidP="00794EFD">
            <w:pPr>
              <w:keepNext/>
              <w:keepLines/>
              <w:spacing w:after="0" w:line="240" w:lineRule="auto"/>
              <w:jc w:val="center"/>
              <w:rPr>
                <w:rFonts w:ascii="Calibri" w:hAnsi="Calibri" w:cs="Calibri"/>
                <w:sz w:val="22"/>
                <w:szCs w:val="22"/>
              </w:rPr>
            </w:pPr>
            <w:r w:rsidRPr="007D251D">
              <w:rPr>
                <w:rFonts w:ascii="Arial" w:hAnsi="Arial" w:cs="Arial"/>
                <w:b/>
                <w:bCs/>
                <w:sz w:val="24"/>
                <w:szCs w:val="24"/>
                <w:lang w:eastAsia="ru-RU"/>
              </w:rPr>
              <w:t>ХАКИМИ</w:t>
            </w:r>
            <w:r w:rsidRPr="007D251D">
              <w:rPr>
                <w:rFonts w:ascii="Arial" w:hAnsi="Arial" w:cs="Arial"/>
                <w:b/>
                <w:bCs/>
                <w:sz w:val="24"/>
                <w:szCs w:val="24"/>
                <w:lang w:val="ba-RU" w:eastAsia="ru-RU"/>
              </w:rPr>
              <w:t>Ә</w:t>
            </w:r>
            <w:r w:rsidRPr="007D251D">
              <w:rPr>
                <w:rFonts w:ascii="Arial" w:hAnsi="Arial" w:cs="Arial"/>
                <w:b/>
                <w:bCs/>
                <w:sz w:val="24"/>
                <w:szCs w:val="24"/>
                <w:lang w:eastAsia="ru-RU"/>
              </w:rPr>
              <w:t>ТЕ</w:t>
            </w:r>
          </w:p>
        </w:tc>
        <w:tc>
          <w:tcPr>
            <w:tcW w:w="1619" w:type="dxa"/>
            <w:shd w:val="clear" w:color="auto" w:fill="auto"/>
          </w:tcPr>
          <w:p w:rsidR="00794EFD" w:rsidRPr="007D251D" w:rsidRDefault="00794EFD" w:rsidP="00794EFD">
            <w:pPr>
              <w:jc w:val="center"/>
              <w:rPr>
                <w:b/>
                <w:bCs/>
                <w:caps/>
                <w:sz w:val="24"/>
                <w:szCs w:val="20"/>
                <w:lang w:eastAsia="ru-RU"/>
              </w:rPr>
            </w:pPr>
            <w:r>
              <w:rPr>
                <w:noProof/>
                <w:lang w:eastAsia="ru-RU"/>
              </w:rPr>
              <w:drawing>
                <wp:inline distT="0" distB="0" distL="0" distR="0">
                  <wp:extent cx="9429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7" t="-58" r="-67" b="-58"/>
                          <a:stretch>
                            <a:fillRect/>
                          </a:stretch>
                        </pic:blipFill>
                        <pic:spPr bwMode="auto">
                          <a:xfrm>
                            <a:off x="0" y="0"/>
                            <a:ext cx="942975" cy="1076325"/>
                          </a:xfrm>
                          <a:prstGeom prst="rect">
                            <a:avLst/>
                          </a:prstGeom>
                          <a:solidFill>
                            <a:srgbClr val="FFFFFF"/>
                          </a:solidFill>
                          <a:ln w="9525">
                            <a:noFill/>
                            <a:miter lim="800000"/>
                            <a:headEnd/>
                            <a:tailEnd/>
                          </a:ln>
                        </pic:spPr>
                      </pic:pic>
                    </a:graphicData>
                  </a:graphic>
                </wp:inline>
              </w:drawing>
            </w:r>
          </w:p>
        </w:tc>
        <w:tc>
          <w:tcPr>
            <w:tcW w:w="4441" w:type="dxa"/>
            <w:shd w:val="clear" w:color="auto" w:fill="auto"/>
          </w:tcPr>
          <w:p w:rsidR="00794EFD" w:rsidRPr="007D251D" w:rsidRDefault="00794EFD" w:rsidP="00794EFD">
            <w:pPr>
              <w:keepNext/>
              <w:spacing w:after="0" w:line="240" w:lineRule="auto"/>
              <w:jc w:val="center"/>
              <w:rPr>
                <w:rFonts w:ascii="Calibri" w:hAnsi="Calibri" w:cs="Calibri"/>
                <w:sz w:val="22"/>
                <w:szCs w:val="22"/>
              </w:rPr>
            </w:pPr>
            <w:r w:rsidRPr="007D251D">
              <w:rPr>
                <w:b/>
                <w:bCs/>
                <w:caps/>
                <w:sz w:val="24"/>
                <w:szCs w:val="20"/>
                <w:lang w:eastAsia="ru-RU"/>
              </w:rPr>
              <w:t>Администрация</w:t>
            </w:r>
          </w:p>
          <w:p w:rsidR="00794EFD" w:rsidRPr="007D251D" w:rsidRDefault="00794EFD" w:rsidP="00794EFD">
            <w:pPr>
              <w:keepNext/>
              <w:spacing w:after="0" w:line="240" w:lineRule="auto"/>
              <w:jc w:val="center"/>
              <w:rPr>
                <w:rFonts w:ascii="Calibri" w:hAnsi="Calibri" w:cs="Calibri"/>
                <w:sz w:val="22"/>
                <w:szCs w:val="22"/>
              </w:rPr>
            </w:pPr>
            <w:r w:rsidRPr="007D251D">
              <w:rPr>
                <w:b/>
                <w:bCs/>
                <w:caps/>
                <w:sz w:val="24"/>
                <w:szCs w:val="20"/>
                <w:lang w:eastAsia="ru-RU"/>
              </w:rPr>
              <w:t>сельского поселения</w:t>
            </w:r>
          </w:p>
          <w:p w:rsidR="00794EFD" w:rsidRPr="007D251D" w:rsidRDefault="00794EFD" w:rsidP="00794EFD">
            <w:pPr>
              <w:keepNext/>
              <w:spacing w:after="0" w:line="240" w:lineRule="auto"/>
              <w:jc w:val="center"/>
              <w:rPr>
                <w:rFonts w:ascii="Calibri" w:hAnsi="Calibri" w:cs="Calibri"/>
                <w:sz w:val="22"/>
                <w:szCs w:val="22"/>
              </w:rPr>
            </w:pPr>
            <w:r w:rsidRPr="007D251D">
              <w:rPr>
                <w:b/>
                <w:caps/>
                <w:sz w:val="24"/>
                <w:lang w:eastAsia="ru-RU"/>
              </w:rPr>
              <w:t>ЮМАШЕВСКИЙ СЕЛЬСОВЕТ</w:t>
            </w:r>
          </w:p>
          <w:p w:rsidR="00794EFD" w:rsidRPr="007D251D" w:rsidRDefault="00794EFD" w:rsidP="00794EFD">
            <w:pPr>
              <w:spacing w:after="0" w:line="240" w:lineRule="auto"/>
              <w:jc w:val="center"/>
              <w:rPr>
                <w:rFonts w:ascii="Calibri" w:hAnsi="Calibri" w:cs="Calibri"/>
                <w:sz w:val="22"/>
                <w:szCs w:val="22"/>
              </w:rPr>
            </w:pPr>
            <w:r w:rsidRPr="007D251D">
              <w:rPr>
                <w:b/>
                <w:bCs/>
                <w:caps/>
                <w:sz w:val="24"/>
                <w:lang w:eastAsia="ru-RU"/>
              </w:rPr>
              <w:t>муниципального района Чекмагушевский район Республики Башкортостан</w:t>
            </w:r>
          </w:p>
        </w:tc>
      </w:tr>
      <w:tr w:rsidR="00794EFD" w:rsidRPr="007D251D" w:rsidTr="00794EFD">
        <w:trPr>
          <w:cantSplit/>
          <w:trHeight w:val="80"/>
        </w:trPr>
        <w:tc>
          <w:tcPr>
            <w:tcW w:w="10740" w:type="dxa"/>
            <w:gridSpan w:val="3"/>
            <w:tcBorders>
              <w:bottom w:val="thickThinSmallGap" w:sz="24" w:space="0" w:color="000000"/>
            </w:tcBorders>
            <w:shd w:val="clear" w:color="auto" w:fill="auto"/>
          </w:tcPr>
          <w:p w:rsidR="00794EFD" w:rsidRPr="007D251D" w:rsidRDefault="00794EFD" w:rsidP="00794EFD">
            <w:pPr>
              <w:snapToGrid w:val="0"/>
              <w:rPr>
                <w:rFonts w:eastAsia="Calibri"/>
                <w:bCs/>
                <w:caps/>
                <w:sz w:val="4"/>
                <w:lang w:eastAsia="ru-RU"/>
              </w:rPr>
            </w:pPr>
          </w:p>
        </w:tc>
      </w:tr>
    </w:tbl>
    <w:p w:rsidR="00794EFD" w:rsidRPr="007D251D" w:rsidRDefault="00794EFD" w:rsidP="00794EFD">
      <w:pPr>
        <w:rPr>
          <w:sz w:val="8"/>
          <w:lang w:eastAsia="ru-RU"/>
        </w:rPr>
      </w:pPr>
    </w:p>
    <w:p w:rsidR="00794EFD" w:rsidRPr="007D251D" w:rsidRDefault="00794EFD" w:rsidP="00794EFD">
      <w:pPr>
        <w:rPr>
          <w:rFonts w:ascii="Calibri" w:hAnsi="Calibri" w:cs="Calibri"/>
          <w:sz w:val="22"/>
          <w:szCs w:val="22"/>
        </w:rPr>
      </w:pPr>
      <w:r w:rsidRPr="007D251D">
        <w:rPr>
          <w:rFonts w:ascii="TimBashk" w:eastAsia="TimBashk" w:hAnsi="TimBashk" w:cs="TimBashk"/>
          <w:caps/>
          <w:sz w:val="36"/>
          <w:lang w:val="tt-RU" w:eastAsia="ru-RU"/>
        </w:rPr>
        <w:t xml:space="preserve">   </w:t>
      </w:r>
    </w:p>
    <w:p w:rsidR="00794EFD" w:rsidRPr="007D251D" w:rsidRDefault="00794EFD" w:rsidP="00236E4F">
      <w:pPr>
        <w:rPr>
          <w:rFonts w:ascii="Calibri" w:hAnsi="Calibri" w:cs="Calibri"/>
          <w:sz w:val="22"/>
          <w:szCs w:val="22"/>
        </w:rPr>
      </w:pPr>
      <w:r w:rsidRPr="00261A37">
        <w:rPr>
          <w:rFonts w:ascii="TimBashk" w:hAnsi="TimBashk"/>
          <w:caps/>
          <w:lang w:val="tt-RU" w:eastAsia="ru-RU"/>
        </w:rPr>
        <w:t>Ҡ</w:t>
      </w:r>
      <w:r w:rsidRPr="007D251D">
        <w:rPr>
          <w:caps/>
          <w:lang w:eastAsia="ru-RU"/>
        </w:rPr>
        <w:t xml:space="preserve"> </w:t>
      </w:r>
      <w:r w:rsidRPr="007D251D">
        <w:rPr>
          <w:rFonts w:ascii="TimBashk" w:hAnsi="TimBashk"/>
          <w:caps/>
          <w:lang w:eastAsia="ru-RU"/>
        </w:rPr>
        <w:t>А Р А Р</w:t>
      </w:r>
      <w:r w:rsidRPr="007D251D">
        <w:rPr>
          <w:rFonts w:ascii="Arial New Bash" w:hAnsi="Arial New Bash"/>
          <w:lang w:eastAsia="ru-RU"/>
        </w:rPr>
        <w:t xml:space="preserve">       </w:t>
      </w:r>
      <w:r w:rsidRPr="007D251D">
        <w:rPr>
          <w:lang w:eastAsia="ru-RU"/>
        </w:rPr>
        <w:t xml:space="preserve">        </w:t>
      </w:r>
      <w:r w:rsidRPr="007D251D">
        <w:rPr>
          <w:rFonts w:ascii="Arial New Bash" w:hAnsi="Arial New Bash"/>
          <w:lang w:eastAsia="ru-RU"/>
        </w:rPr>
        <w:t xml:space="preserve">                                      </w:t>
      </w:r>
      <w:r>
        <w:rPr>
          <w:rFonts w:ascii="Arial New Bash" w:hAnsi="Arial New Bash"/>
          <w:lang w:eastAsia="ru-RU"/>
        </w:rPr>
        <w:t xml:space="preserve">      </w:t>
      </w:r>
      <w:r w:rsidRPr="007D251D">
        <w:rPr>
          <w:rFonts w:ascii="Arial New Bash" w:hAnsi="Arial New Bash"/>
          <w:lang w:eastAsia="ru-RU"/>
        </w:rPr>
        <w:t xml:space="preserve">                 </w:t>
      </w:r>
      <w:r w:rsidRPr="007D251D">
        <w:rPr>
          <w:rFonts w:ascii="TimBashk" w:hAnsi="TimBashk"/>
          <w:lang w:eastAsia="ru-RU"/>
        </w:rPr>
        <w:t>ПОСТАНОВЛЕНИЕ</w:t>
      </w:r>
    </w:p>
    <w:p w:rsidR="00E83553" w:rsidRPr="00802D91" w:rsidRDefault="00236E4F" w:rsidP="00802D91">
      <w:pPr>
        <w:jc w:val="center"/>
        <w:rPr>
          <w:rFonts w:ascii="Calibri" w:hAnsi="Calibri" w:cs="Calibri"/>
        </w:rPr>
      </w:pPr>
      <w:r>
        <w:rPr>
          <w:color w:val="000000"/>
          <w:lang w:eastAsia="ru-RU"/>
        </w:rPr>
        <w:t>12</w:t>
      </w:r>
      <w:r w:rsidR="00794EFD">
        <w:rPr>
          <w:color w:val="000000"/>
          <w:lang w:eastAsia="ru-RU"/>
        </w:rPr>
        <w:t xml:space="preserve"> ию</w:t>
      </w:r>
      <w:r>
        <w:rPr>
          <w:color w:val="000000"/>
          <w:lang w:eastAsia="ru-RU"/>
        </w:rPr>
        <w:t>л</w:t>
      </w:r>
      <w:r w:rsidR="00794EFD">
        <w:rPr>
          <w:color w:val="000000"/>
          <w:lang w:eastAsia="ru-RU"/>
        </w:rPr>
        <w:t>ь</w:t>
      </w:r>
      <w:r w:rsidR="00794EFD" w:rsidRPr="007D251D">
        <w:rPr>
          <w:color w:val="000000"/>
          <w:lang w:eastAsia="ru-RU"/>
        </w:rPr>
        <w:t xml:space="preserve"> </w:t>
      </w:r>
      <w:r w:rsidR="00794EFD">
        <w:rPr>
          <w:rFonts w:ascii="TimBashk" w:hAnsi="TimBashk"/>
          <w:color w:val="000000"/>
          <w:lang w:eastAsia="ru-RU"/>
        </w:rPr>
        <w:t xml:space="preserve"> </w:t>
      </w:r>
      <w:r w:rsidR="00794EFD" w:rsidRPr="007D251D">
        <w:rPr>
          <w:color w:val="000000"/>
          <w:lang w:eastAsia="ru-RU"/>
        </w:rPr>
        <w:t xml:space="preserve">2021- </w:t>
      </w:r>
      <w:proofErr w:type="spellStart"/>
      <w:r w:rsidR="00794EFD" w:rsidRPr="007D251D">
        <w:rPr>
          <w:color w:val="000000"/>
          <w:lang w:eastAsia="ru-RU"/>
        </w:rPr>
        <w:t>йыл</w:t>
      </w:r>
      <w:proofErr w:type="spellEnd"/>
      <w:r w:rsidR="00794EFD" w:rsidRPr="007D251D">
        <w:rPr>
          <w:color w:val="000000"/>
          <w:lang w:eastAsia="ru-RU"/>
        </w:rPr>
        <w:tab/>
      </w:r>
      <w:r w:rsidR="00794EFD" w:rsidRPr="007D251D">
        <w:rPr>
          <w:color w:val="000000"/>
          <w:lang w:eastAsia="ru-RU"/>
        </w:rPr>
        <w:tab/>
        <w:t xml:space="preserve">               №</w:t>
      </w:r>
      <w:r w:rsidR="00794EFD">
        <w:rPr>
          <w:color w:val="000000"/>
          <w:lang w:eastAsia="ru-RU"/>
        </w:rPr>
        <w:t>2</w:t>
      </w:r>
      <w:r>
        <w:rPr>
          <w:color w:val="000000"/>
          <w:lang w:eastAsia="ru-RU"/>
        </w:rPr>
        <w:t>5</w:t>
      </w:r>
      <w:r w:rsidR="00794EFD" w:rsidRPr="007D251D">
        <w:rPr>
          <w:color w:val="000000"/>
          <w:lang w:eastAsia="ru-RU"/>
        </w:rPr>
        <w:t xml:space="preserve">    </w:t>
      </w:r>
      <w:r w:rsidR="00794EFD" w:rsidRPr="007D251D">
        <w:rPr>
          <w:color w:val="000000"/>
          <w:lang w:eastAsia="ru-RU"/>
        </w:rPr>
        <w:tab/>
        <w:t xml:space="preserve">    </w:t>
      </w:r>
      <w:r w:rsidR="00794EFD">
        <w:rPr>
          <w:color w:val="000000"/>
          <w:lang w:eastAsia="ru-RU"/>
        </w:rPr>
        <w:t xml:space="preserve">     </w:t>
      </w:r>
      <w:r w:rsidR="00794EFD" w:rsidRPr="007D251D">
        <w:rPr>
          <w:color w:val="000000"/>
          <w:lang w:eastAsia="ru-RU"/>
        </w:rPr>
        <w:t xml:space="preserve">    от  </w:t>
      </w:r>
      <w:r>
        <w:rPr>
          <w:color w:val="000000"/>
          <w:lang w:eastAsia="ru-RU"/>
        </w:rPr>
        <w:t>12</w:t>
      </w:r>
      <w:r w:rsidR="00794EFD">
        <w:rPr>
          <w:color w:val="000000"/>
          <w:lang w:eastAsia="ru-RU"/>
        </w:rPr>
        <w:t xml:space="preserve"> ию</w:t>
      </w:r>
      <w:r>
        <w:rPr>
          <w:color w:val="000000"/>
          <w:lang w:eastAsia="ru-RU"/>
        </w:rPr>
        <w:t>л</w:t>
      </w:r>
      <w:r w:rsidR="00794EFD">
        <w:rPr>
          <w:color w:val="000000"/>
          <w:lang w:eastAsia="ru-RU"/>
        </w:rPr>
        <w:t>я</w:t>
      </w:r>
      <w:r w:rsidR="00794EFD" w:rsidRPr="007D251D">
        <w:rPr>
          <w:color w:val="000000"/>
          <w:lang w:eastAsia="ru-RU"/>
        </w:rPr>
        <w:t xml:space="preserve"> 2021 года</w:t>
      </w: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236E4F">
        <w:rPr>
          <w:b/>
          <w:bCs/>
        </w:rPr>
        <w:t xml:space="preserve">сельском поселении </w:t>
      </w:r>
      <w:proofErr w:type="spellStart"/>
      <w:r w:rsidR="00236E4F">
        <w:rPr>
          <w:b/>
          <w:bCs/>
        </w:rPr>
        <w:t>Юмашевский</w:t>
      </w:r>
      <w:proofErr w:type="spellEnd"/>
      <w:r w:rsidR="00236E4F">
        <w:rPr>
          <w:b/>
          <w:bCs/>
        </w:rPr>
        <w:t xml:space="preserve"> сельсовет муниципального района </w:t>
      </w:r>
      <w:proofErr w:type="spellStart"/>
      <w:r w:rsidR="00236E4F">
        <w:rPr>
          <w:b/>
          <w:bCs/>
        </w:rPr>
        <w:t>Чекмагушевский</w:t>
      </w:r>
      <w:proofErr w:type="spellEnd"/>
      <w:r w:rsidR="00236E4F">
        <w:rPr>
          <w:b/>
          <w:bCs/>
        </w:rPr>
        <w:t xml:space="preserve"> район Республики Башкортостан</w:t>
      </w:r>
    </w:p>
    <w:p w:rsidR="00E83553" w:rsidRPr="005219EC" w:rsidRDefault="00E83553" w:rsidP="00802D91">
      <w:pPr>
        <w:pStyle w:val="aff"/>
        <w:rPr>
          <w:rFonts w:ascii="Times New Roman" w:hAnsi="Times New Roman"/>
          <w:b/>
          <w:sz w:val="28"/>
          <w:szCs w:val="28"/>
        </w:rPr>
      </w:pPr>
    </w:p>
    <w:p w:rsidR="00E83553" w:rsidRPr="005219EC" w:rsidRDefault="00E83553" w:rsidP="00236E4F">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36E4F">
        <w:t xml:space="preserve">сельского поселения </w:t>
      </w:r>
      <w:proofErr w:type="spellStart"/>
      <w:r w:rsidR="00236E4F">
        <w:t>Юмашевский</w:t>
      </w:r>
      <w:proofErr w:type="spellEnd"/>
      <w:r w:rsidR="00236E4F">
        <w:t xml:space="preserve"> сельсовет муниципального района </w:t>
      </w:r>
      <w:proofErr w:type="spellStart"/>
      <w:r w:rsidR="00236E4F">
        <w:t>Чекмагушевский</w:t>
      </w:r>
      <w:proofErr w:type="spellEnd"/>
      <w:r w:rsidR="00236E4F">
        <w:t xml:space="preserve"> район Республики Башкортостан</w:t>
      </w:r>
      <w:proofErr w:type="gramEnd"/>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802D91">
      <w:pPr>
        <w:pStyle w:val="a3"/>
        <w:widowControl w:val="0"/>
        <w:numPr>
          <w:ilvl w:val="0"/>
          <w:numId w:val="48"/>
        </w:numPr>
        <w:tabs>
          <w:tab w:val="left" w:pos="567"/>
        </w:tabs>
        <w:spacing w:after="0" w:line="240" w:lineRule="auto"/>
        <w:jc w:val="both"/>
      </w:pPr>
      <w:r w:rsidRPr="005219EC">
        <w:t xml:space="preserve">Утвердить Административный регламент предоставления муниципальной услуги </w:t>
      </w:r>
      <w:r w:rsidRPr="00802D91">
        <w:rPr>
          <w:rFonts w:eastAsiaTheme="minorEastAsia"/>
          <w:bCs/>
        </w:rPr>
        <w:t>«</w:t>
      </w:r>
      <w:r w:rsidR="00CB33CB" w:rsidRPr="00802D91">
        <w:rPr>
          <w:bCs/>
        </w:rPr>
        <w:t>Присвоение</w:t>
      </w:r>
      <w:r w:rsidR="002A3EB0" w:rsidRPr="00802D91">
        <w:rPr>
          <w:bCs/>
        </w:rPr>
        <w:t xml:space="preserve"> и аннулирование адресов</w:t>
      </w:r>
      <w:r w:rsidR="005F66C6" w:rsidRPr="00802D91">
        <w:rPr>
          <w:rFonts w:eastAsiaTheme="minorEastAsia"/>
          <w:bCs/>
        </w:rPr>
        <w:t>»</w:t>
      </w:r>
    </w:p>
    <w:p w:rsidR="00E83553" w:rsidRDefault="00E83553" w:rsidP="00802D91">
      <w:pPr>
        <w:widowControl w:val="0"/>
        <w:tabs>
          <w:tab w:val="left" w:pos="567"/>
        </w:tabs>
        <w:spacing w:after="0" w:line="240" w:lineRule="auto"/>
        <w:contextualSpacing/>
        <w:jc w:val="both"/>
      </w:pPr>
      <w:r w:rsidRPr="005219EC">
        <w:rPr>
          <w:bCs/>
        </w:rPr>
        <w:t xml:space="preserve">в </w:t>
      </w:r>
      <w:r w:rsidR="00236E4F">
        <w:t xml:space="preserve">сельском поселении </w:t>
      </w:r>
      <w:proofErr w:type="spellStart"/>
      <w:r w:rsidR="00236E4F">
        <w:t>Юмашевский</w:t>
      </w:r>
      <w:proofErr w:type="spellEnd"/>
      <w:r w:rsidR="00236E4F">
        <w:t xml:space="preserve"> сельсовет муниципального района </w:t>
      </w:r>
      <w:proofErr w:type="spellStart"/>
      <w:r w:rsidR="00236E4F">
        <w:t>Чекмагушевский</w:t>
      </w:r>
      <w:proofErr w:type="spellEnd"/>
      <w:r w:rsidR="00236E4F">
        <w:t xml:space="preserve"> район Республики Башкортостан.</w:t>
      </w:r>
    </w:p>
    <w:p w:rsidR="00236E4F" w:rsidRPr="00802D91" w:rsidRDefault="00802D91" w:rsidP="00802D91">
      <w:pPr>
        <w:widowControl w:val="0"/>
        <w:autoSpaceDE w:val="0"/>
        <w:autoSpaceDN w:val="0"/>
        <w:adjustRightInd w:val="0"/>
        <w:spacing w:after="0" w:line="240" w:lineRule="auto"/>
        <w:jc w:val="both"/>
        <w:rPr>
          <w:bCs/>
          <w:sz w:val="20"/>
          <w:szCs w:val="20"/>
        </w:rPr>
      </w:pPr>
      <w:r>
        <w:t xml:space="preserve">     </w:t>
      </w:r>
      <w:r w:rsidR="00236E4F">
        <w:t xml:space="preserve">2. </w:t>
      </w:r>
      <w:r>
        <w:t xml:space="preserve"> </w:t>
      </w:r>
      <w:r w:rsidR="00236E4F">
        <w:t xml:space="preserve">Считать утратившим силу </w:t>
      </w:r>
      <w:r w:rsidR="00236E4F" w:rsidRPr="00236E4F">
        <w:t xml:space="preserve">Административный регламент предоставления муниципальной услуги </w:t>
      </w:r>
      <w:r w:rsidR="00236E4F" w:rsidRPr="00236E4F">
        <w:rPr>
          <w:rFonts w:eastAsiaTheme="minorEastAsia"/>
          <w:bCs/>
        </w:rPr>
        <w:t>«</w:t>
      </w:r>
      <w:r w:rsidR="00236E4F" w:rsidRPr="00236E4F">
        <w:rPr>
          <w:bCs/>
        </w:rPr>
        <w:t xml:space="preserve">Присвоение и аннулирование адресов объекту адресации» в сельском поселении </w:t>
      </w:r>
      <w:proofErr w:type="spellStart"/>
      <w:r w:rsidR="00236E4F" w:rsidRPr="00236E4F">
        <w:rPr>
          <w:bCs/>
        </w:rPr>
        <w:t>Юмаш</w:t>
      </w:r>
      <w:r w:rsidR="00236E4F">
        <w:rPr>
          <w:bCs/>
        </w:rPr>
        <w:t>евский</w:t>
      </w:r>
      <w:proofErr w:type="spellEnd"/>
      <w:r w:rsidR="00236E4F">
        <w:rPr>
          <w:bCs/>
        </w:rPr>
        <w:t xml:space="preserve"> сельсовет муниципального </w:t>
      </w:r>
      <w:r w:rsidR="00236E4F" w:rsidRPr="00236E4F">
        <w:rPr>
          <w:bCs/>
        </w:rPr>
        <w:t xml:space="preserve">района </w:t>
      </w:r>
      <w:proofErr w:type="spellStart"/>
      <w:r w:rsidR="00236E4F" w:rsidRPr="00236E4F">
        <w:rPr>
          <w:bCs/>
        </w:rPr>
        <w:t>Чекмагушевский</w:t>
      </w:r>
      <w:proofErr w:type="spellEnd"/>
      <w:r w:rsidR="00236E4F" w:rsidRPr="00236E4F">
        <w:rPr>
          <w:bCs/>
        </w:rPr>
        <w:t xml:space="preserve"> район Республики Башкортостан</w:t>
      </w:r>
      <w:r>
        <w:rPr>
          <w:bCs/>
        </w:rPr>
        <w:t xml:space="preserve">, утвержденный </w:t>
      </w:r>
      <w:r w:rsidR="00236E4F">
        <w:rPr>
          <w:b/>
          <w:bCs/>
        </w:rPr>
        <w:t xml:space="preserve"> </w:t>
      </w:r>
      <w:r w:rsidRPr="00802D91">
        <w:rPr>
          <w:bCs/>
        </w:rPr>
        <w:t xml:space="preserve">постановлением </w:t>
      </w:r>
      <w:r>
        <w:rPr>
          <w:bCs/>
        </w:rPr>
        <w:t xml:space="preserve"> №13 от 04.03.2019 года.</w:t>
      </w:r>
    </w:p>
    <w:p w:rsidR="00802D91" w:rsidRPr="005219EC" w:rsidRDefault="00802D91" w:rsidP="00802D91">
      <w:pPr>
        <w:spacing w:after="0" w:line="240" w:lineRule="auto"/>
        <w:jc w:val="both"/>
      </w:pPr>
      <w:r>
        <w:t xml:space="preserve">   3</w:t>
      </w:r>
      <w:r w:rsidRPr="005219EC">
        <w:t xml:space="preserve">. Настоящее постановление вступает в силу на следующий день, после дня его </w:t>
      </w:r>
      <w:r>
        <w:t>официального обнародования на информационном стенде в здании администрации сельского поселения.</w:t>
      </w:r>
      <w:r w:rsidRPr="005219EC">
        <w:t xml:space="preserve"> </w:t>
      </w:r>
    </w:p>
    <w:p w:rsidR="00802D91" w:rsidRPr="005219EC" w:rsidRDefault="00802D91" w:rsidP="00802D91">
      <w:pPr>
        <w:autoSpaceDE w:val="0"/>
        <w:autoSpaceDN w:val="0"/>
        <w:adjustRightInd w:val="0"/>
        <w:spacing w:after="0" w:line="240" w:lineRule="auto"/>
        <w:jc w:val="both"/>
      </w:pPr>
      <w:r>
        <w:t xml:space="preserve">   4</w:t>
      </w:r>
      <w:r w:rsidRPr="005219EC">
        <w:t xml:space="preserve">. </w:t>
      </w:r>
      <w:proofErr w:type="gramStart"/>
      <w:r w:rsidRPr="005219EC">
        <w:t>Контроль за</w:t>
      </w:r>
      <w:proofErr w:type="gramEnd"/>
      <w:r w:rsidRPr="005219EC">
        <w:t xml:space="preserve"> исполнением настоящего постановления </w:t>
      </w:r>
      <w:r>
        <w:t>оставляю за собой.</w:t>
      </w:r>
    </w:p>
    <w:p w:rsidR="00236E4F" w:rsidRPr="005219EC" w:rsidRDefault="00236E4F" w:rsidP="00236E4F">
      <w:pPr>
        <w:widowControl w:val="0"/>
        <w:tabs>
          <w:tab w:val="left" w:pos="567"/>
        </w:tabs>
        <w:spacing w:after="0" w:line="240" w:lineRule="auto"/>
        <w:contextualSpacing/>
        <w:jc w:val="both"/>
        <w:rPr>
          <w:bCs/>
          <w:sz w:val="20"/>
          <w:szCs w:val="20"/>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802D91" w:rsidRDefault="00802D91" w:rsidP="00802D91">
      <w:pPr>
        <w:tabs>
          <w:tab w:val="left" w:pos="7425"/>
        </w:tabs>
        <w:spacing w:after="0" w:line="240" w:lineRule="auto"/>
        <w:ind w:firstLine="851"/>
      </w:pPr>
      <w:r w:rsidRPr="00802D91">
        <w:t xml:space="preserve">Глава сельского поселения              </w:t>
      </w:r>
      <w:r>
        <w:t xml:space="preserve">      </w:t>
      </w:r>
      <w:r w:rsidRPr="00802D91">
        <w:t xml:space="preserve">               Р.Х. </w:t>
      </w:r>
      <w:proofErr w:type="spellStart"/>
      <w:r w:rsidRPr="00802D91">
        <w:t>Салимгареева</w:t>
      </w:r>
      <w:proofErr w:type="spellEnd"/>
    </w:p>
    <w:p w:rsidR="00E83553" w:rsidRPr="005219EC" w:rsidRDefault="00E83553" w:rsidP="007556AF">
      <w:pPr>
        <w:spacing w:after="0" w:line="240" w:lineRule="auto"/>
        <w:rPr>
          <w:b/>
        </w:rPr>
      </w:pPr>
      <w:r w:rsidRPr="005219EC">
        <w:rPr>
          <w:b/>
        </w:rPr>
        <w:br w:type="page"/>
      </w:r>
    </w:p>
    <w:p w:rsidR="00802D91" w:rsidRDefault="00802D91" w:rsidP="00802D91">
      <w:pPr>
        <w:widowControl w:val="0"/>
        <w:autoSpaceDE w:val="0"/>
        <w:autoSpaceDN w:val="0"/>
        <w:adjustRightInd w:val="0"/>
        <w:spacing w:after="0" w:line="240" w:lineRule="auto"/>
        <w:jc w:val="right"/>
        <w:rPr>
          <w:sz w:val="22"/>
          <w:szCs w:val="22"/>
        </w:rPr>
      </w:pPr>
      <w:proofErr w:type="gramStart"/>
      <w:r>
        <w:rPr>
          <w:sz w:val="22"/>
          <w:szCs w:val="22"/>
        </w:rPr>
        <w:lastRenderedPageBreak/>
        <w:t>Утвержден</w:t>
      </w:r>
      <w:proofErr w:type="gramEnd"/>
      <w:r>
        <w:rPr>
          <w:sz w:val="22"/>
          <w:szCs w:val="22"/>
        </w:rPr>
        <w:t xml:space="preserve"> постановлением администрации</w:t>
      </w:r>
    </w:p>
    <w:p w:rsidR="00802D91" w:rsidRDefault="00802D91" w:rsidP="00802D91">
      <w:pPr>
        <w:widowControl w:val="0"/>
        <w:autoSpaceDE w:val="0"/>
        <w:autoSpaceDN w:val="0"/>
        <w:adjustRightInd w:val="0"/>
        <w:spacing w:after="0" w:line="240" w:lineRule="auto"/>
        <w:jc w:val="right"/>
        <w:rPr>
          <w:sz w:val="22"/>
          <w:szCs w:val="22"/>
        </w:rPr>
      </w:pPr>
      <w:r>
        <w:rPr>
          <w:sz w:val="22"/>
          <w:szCs w:val="22"/>
        </w:rPr>
        <w:t xml:space="preserve">сельского поселения </w:t>
      </w:r>
      <w:proofErr w:type="spellStart"/>
      <w:r>
        <w:rPr>
          <w:sz w:val="22"/>
          <w:szCs w:val="22"/>
        </w:rPr>
        <w:t>Юмашевский</w:t>
      </w:r>
      <w:proofErr w:type="spellEnd"/>
      <w:r>
        <w:rPr>
          <w:sz w:val="22"/>
          <w:szCs w:val="22"/>
        </w:rPr>
        <w:t xml:space="preserve"> сельсовет</w:t>
      </w:r>
    </w:p>
    <w:p w:rsidR="00802D91" w:rsidRDefault="00802D91" w:rsidP="00802D91">
      <w:pPr>
        <w:widowControl w:val="0"/>
        <w:autoSpaceDE w:val="0"/>
        <w:autoSpaceDN w:val="0"/>
        <w:adjustRightInd w:val="0"/>
        <w:spacing w:after="0" w:line="240" w:lineRule="auto"/>
        <w:jc w:val="right"/>
        <w:rPr>
          <w:sz w:val="22"/>
          <w:szCs w:val="22"/>
        </w:rPr>
      </w:pPr>
      <w:r>
        <w:rPr>
          <w:sz w:val="22"/>
          <w:szCs w:val="22"/>
        </w:rPr>
        <w:t xml:space="preserve">муниципального района </w:t>
      </w:r>
      <w:proofErr w:type="spellStart"/>
      <w:r>
        <w:rPr>
          <w:sz w:val="22"/>
          <w:szCs w:val="22"/>
        </w:rPr>
        <w:t>Чекмагушевский</w:t>
      </w:r>
      <w:proofErr w:type="spellEnd"/>
      <w:r>
        <w:rPr>
          <w:sz w:val="22"/>
          <w:szCs w:val="22"/>
        </w:rPr>
        <w:t xml:space="preserve"> район РБ </w:t>
      </w:r>
    </w:p>
    <w:p w:rsidR="00802D91" w:rsidRPr="00802D91" w:rsidRDefault="00802D91" w:rsidP="00802D91">
      <w:pPr>
        <w:widowControl w:val="0"/>
        <w:autoSpaceDE w:val="0"/>
        <w:autoSpaceDN w:val="0"/>
        <w:adjustRightInd w:val="0"/>
        <w:spacing w:after="0" w:line="240" w:lineRule="auto"/>
        <w:jc w:val="right"/>
        <w:rPr>
          <w:sz w:val="22"/>
          <w:szCs w:val="22"/>
        </w:rPr>
      </w:pPr>
      <w:r>
        <w:rPr>
          <w:sz w:val="22"/>
          <w:szCs w:val="22"/>
        </w:rPr>
        <w:t>№25 от 12.07.2021 г.</w:t>
      </w: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802D91" w:rsidRPr="005219EC" w:rsidRDefault="005F66C6" w:rsidP="00802D91">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r w:rsidR="00802D91" w:rsidRPr="005219EC">
        <w:rPr>
          <w:b/>
          <w:bCs/>
        </w:rPr>
        <w:t xml:space="preserve"> </w:t>
      </w:r>
      <w:r w:rsidR="00802D91">
        <w:rPr>
          <w:b/>
          <w:bCs/>
        </w:rPr>
        <w:t xml:space="preserve">сельском поселении </w:t>
      </w:r>
      <w:proofErr w:type="spellStart"/>
      <w:r w:rsidR="00802D91">
        <w:rPr>
          <w:b/>
          <w:bCs/>
        </w:rPr>
        <w:t>Юмашевский</w:t>
      </w:r>
      <w:proofErr w:type="spellEnd"/>
      <w:r w:rsidR="00802D91">
        <w:rPr>
          <w:b/>
          <w:bCs/>
        </w:rPr>
        <w:t xml:space="preserve"> сельсовет муниципального района </w:t>
      </w:r>
      <w:proofErr w:type="spellStart"/>
      <w:r w:rsidR="00802D91">
        <w:rPr>
          <w:b/>
          <w:bCs/>
        </w:rPr>
        <w:t>Чекмагушевский</w:t>
      </w:r>
      <w:proofErr w:type="spellEnd"/>
      <w:r w:rsidR="00802D91">
        <w:rPr>
          <w:b/>
          <w:bCs/>
        </w:rPr>
        <w:t xml:space="preserve"> район Республики Башкортостан</w:t>
      </w:r>
    </w:p>
    <w:p w:rsidR="00016061" w:rsidRPr="005219EC" w:rsidRDefault="00016061" w:rsidP="00802D91">
      <w:pPr>
        <w:widowControl w:val="0"/>
        <w:autoSpaceDE w:val="0"/>
        <w:autoSpaceDN w:val="0"/>
        <w:adjustRightInd w:val="0"/>
        <w:spacing w:after="0" w:line="240" w:lineRule="auto"/>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802D91" w:rsidRDefault="007753F7" w:rsidP="00802D91">
      <w:pPr>
        <w:widowControl w:val="0"/>
        <w:autoSpaceDE w:val="0"/>
        <w:autoSpaceDN w:val="0"/>
        <w:adjustRightInd w:val="0"/>
        <w:spacing w:after="0" w:line="240" w:lineRule="auto"/>
        <w:jc w:val="both"/>
        <w:rPr>
          <w:bCs/>
        </w:rPr>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802D91">
        <w:t xml:space="preserve">в </w:t>
      </w:r>
      <w:r w:rsidR="00802D91" w:rsidRPr="00802D91">
        <w:rPr>
          <w:bCs/>
        </w:rPr>
        <w:t xml:space="preserve">сельском поселении </w:t>
      </w:r>
      <w:proofErr w:type="spellStart"/>
      <w:r w:rsidR="00802D91" w:rsidRPr="00802D91">
        <w:rPr>
          <w:bCs/>
        </w:rPr>
        <w:t>Юмашевский</w:t>
      </w:r>
      <w:proofErr w:type="spellEnd"/>
      <w:r w:rsidR="00802D91" w:rsidRPr="00802D91">
        <w:rPr>
          <w:bCs/>
        </w:rPr>
        <w:t xml:space="preserve"> сельсовет муниципального района </w:t>
      </w:r>
      <w:proofErr w:type="spellStart"/>
      <w:r w:rsidR="00802D91" w:rsidRPr="00802D91">
        <w:rPr>
          <w:bCs/>
        </w:rPr>
        <w:t>Чекмагушевский</w:t>
      </w:r>
      <w:proofErr w:type="spellEnd"/>
      <w:r w:rsidR="00802D91" w:rsidRPr="00802D91">
        <w:rPr>
          <w:bCs/>
        </w:rPr>
        <w:t xml:space="preserve"> район Республики Башкортостан</w:t>
      </w:r>
      <w:r w:rsidR="00802D91"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выдачи (получения) разрешения на строительство или направления уведомления о соответствии указанных в уведомлении о планируемом </w:t>
      </w:r>
      <w:r w:rsidRPr="009A1559">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proofErr w:type="spellStart"/>
      <w:proofErr w:type="gram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xml:space="preserve">, расположенному в таком здании </w:t>
      </w:r>
      <w:r w:rsidRPr="00CC7AC2">
        <w:lastRenderedPageBreak/>
        <w:t>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w:t>
      </w:r>
      <w:r w:rsidR="00F56FC5" w:rsidRPr="00F56FC5">
        <w:lastRenderedPageBreak/>
        <w:t xml:space="preserve">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802D91">
        <w:t xml:space="preserve">сельское поселение </w:t>
      </w:r>
      <w:proofErr w:type="spellStart"/>
      <w:r w:rsidR="00802D91">
        <w:t>Юмашевский</w:t>
      </w:r>
      <w:proofErr w:type="spellEnd"/>
      <w:r w:rsidR="00802D91">
        <w:t xml:space="preserve"> сельсовет муниципального района </w:t>
      </w:r>
      <w:proofErr w:type="spellStart"/>
      <w:r w:rsidR="00802D91">
        <w:t>Чекмагушевский</w:t>
      </w:r>
      <w:proofErr w:type="spellEnd"/>
      <w:r w:rsidR="00802D91">
        <w:t xml:space="preserve"> район Республики Башкортостан</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Pr="00133E22">
        <w:rPr>
          <w:rFonts w:eastAsia="Calibri"/>
        </w:rPr>
        <w:t xml:space="preserve">Администрации </w:t>
      </w:r>
      <w:r w:rsidR="001D4A2C">
        <w:t xml:space="preserve">сельского поселения </w:t>
      </w:r>
      <w:proofErr w:type="spellStart"/>
      <w:r w:rsidR="001D4A2C">
        <w:t>Юмашевский</w:t>
      </w:r>
      <w:proofErr w:type="spellEnd"/>
      <w:r w:rsidR="001D4A2C">
        <w:t xml:space="preserve"> сельсовет муниципального района </w:t>
      </w:r>
      <w:proofErr w:type="spellStart"/>
      <w:r w:rsidR="001D4A2C">
        <w:t>Чекмагушевский</w:t>
      </w:r>
      <w:proofErr w:type="spellEnd"/>
      <w:r w:rsidR="001D4A2C">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«Портале государственных и муниципальных услуг (функций) Республики Башкортостан» (</w:t>
      </w:r>
      <w:proofErr w:type="spellStart"/>
      <w:r w:rsidR="00740A0C" w:rsidRPr="00740A0C">
        <w:rPr>
          <w:bCs/>
        </w:rPr>
        <w:t>www.gosuslugi.bashkortostan.ru</w:t>
      </w:r>
      <w:proofErr w:type="spellEnd"/>
      <w:r w:rsidR="00740A0C" w:rsidRPr="00740A0C">
        <w:rPr>
          <w:bCs/>
        </w:rPr>
        <w:t xml:space="preserve">)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r w:rsidR="001D4A2C" w:rsidRPr="001D4A2C">
        <w:rPr>
          <w:color w:val="000000"/>
        </w:rPr>
        <w:t>https://umashevo.ru/</w:t>
      </w:r>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lastRenderedPageBreak/>
        <w:t xml:space="preserve">2.2. </w:t>
      </w:r>
      <w:r w:rsidR="00274FEC" w:rsidRPr="005219EC">
        <w:rPr>
          <w:rFonts w:eastAsia="Calibri"/>
        </w:rPr>
        <w:t xml:space="preserve">Муниципальная услуга </w:t>
      </w:r>
      <w:r w:rsidR="001D4A2C">
        <w:rPr>
          <w:rFonts w:eastAsia="Calibri"/>
        </w:rPr>
        <w:t xml:space="preserve">предоставляется Администрацией </w:t>
      </w:r>
      <w:r w:rsidR="001D4A2C">
        <w:t xml:space="preserve">сельского поселения </w:t>
      </w:r>
      <w:proofErr w:type="spellStart"/>
      <w:r w:rsidR="001D4A2C">
        <w:t>Юмашевский</w:t>
      </w:r>
      <w:proofErr w:type="spellEnd"/>
      <w:r w:rsidR="001D4A2C">
        <w:t xml:space="preserve"> сельсовет муниципального района </w:t>
      </w:r>
      <w:proofErr w:type="spellStart"/>
      <w:r w:rsidR="001D4A2C">
        <w:t>Чекмагушевский</w:t>
      </w:r>
      <w:proofErr w:type="spellEnd"/>
      <w:r w:rsidR="001D4A2C">
        <w:t xml:space="preserve"> район Республики Башкортостан</w:t>
      </w:r>
      <w:r w:rsidR="00274FEC" w:rsidRPr="005219EC">
        <w:rPr>
          <w:rFonts w:eastAsia="Calibri"/>
        </w:rPr>
        <w:t xml:space="preserve"> в лице </w:t>
      </w:r>
      <w:r w:rsidR="001D4A2C">
        <w:rPr>
          <w:rFonts w:eastAsia="Calibri"/>
        </w:rPr>
        <w:t>главы сельского поселения</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w:t>
      </w:r>
      <w:r w:rsidR="001D4A2C">
        <w:t>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1D4A2C" w:rsidRPr="001D4A2C">
        <w:t xml:space="preserve"> </w:t>
      </w:r>
      <w:r w:rsidR="001D4A2C">
        <w:t xml:space="preserve">сельского поселения </w:t>
      </w:r>
      <w:proofErr w:type="spellStart"/>
      <w:r w:rsidR="001D4A2C">
        <w:t>Юмашевский</w:t>
      </w:r>
      <w:proofErr w:type="spellEnd"/>
      <w:r w:rsidR="001D4A2C">
        <w:t xml:space="preserve"> сельсовет муниципального района </w:t>
      </w:r>
      <w:proofErr w:type="spellStart"/>
      <w:r w:rsidR="001D4A2C">
        <w:t>Чекмагушевский</w:t>
      </w:r>
      <w:proofErr w:type="spellEnd"/>
      <w:r w:rsidR="001D4A2C">
        <w:t xml:space="preserve">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w:t>
      </w:r>
      <w:proofErr w:type="gramEnd"/>
      <w:r w:rsidR="009360CD" w:rsidRPr="009360CD">
        <w:t xml:space="preserve">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lastRenderedPageBreak/>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w:t>
      </w:r>
      <w:r w:rsidRPr="005219EC">
        <w:rPr>
          <w:b/>
          <w:bCs/>
        </w:rPr>
        <w:lastRenderedPageBreak/>
        <w:t xml:space="preserve">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w:t>
      </w:r>
      <w:r w:rsidRPr="004A1D91">
        <w:lastRenderedPageBreak/>
        <w:t>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lastRenderedPageBreak/>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w:t>
      </w:r>
      <w:r w:rsidRPr="005219EC">
        <w:rPr>
          <w:rFonts w:eastAsia="Calibri"/>
        </w:rPr>
        <w:lastRenderedPageBreak/>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lastRenderedPageBreak/>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сопровождение инвалидов, имеющих стойкие расстройства функции </w:t>
      </w:r>
      <w:r w:rsidRPr="005219EC">
        <w:lastRenderedPageBreak/>
        <w:t>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lastRenderedPageBreak/>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lastRenderedPageBreak/>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282420" w:rsidRPr="005219EC">
        <w:lastRenderedPageBreak/>
        <w:t xml:space="preserve">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xml:space="preserve">, осуществляющий прием </w:t>
      </w:r>
      <w:r w:rsidR="004C02C2" w:rsidRPr="005219EC">
        <w:lastRenderedPageBreak/>
        <w:t>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w:t>
      </w:r>
      <w:r w:rsidRPr="005413D6">
        <w:lastRenderedPageBreak/>
        <w:t>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5219EC">
        <w:lastRenderedPageBreak/>
        <w:t>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lastRenderedPageBreak/>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lastRenderedPageBreak/>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lastRenderedPageBreak/>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B018EF"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B018EF"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 xml:space="preserve">Исчерпывающий перечень административных процедур (действий) при предоставлении муниципальной услуги, выполняемых </w:t>
      </w:r>
      <w:r w:rsidRPr="00535269">
        <w:rPr>
          <w:b/>
        </w:rPr>
        <w:lastRenderedPageBreak/>
        <w:t>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535269">
        <w:lastRenderedPageBreak/>
        <w:t xml:space="preserve">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535269">
        <w:t>контакт-центра</w:t>
      </w:r>
      <w:proofErr w:type="spellEnd"/>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lastRenderedPageBreak/>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w:t>
      </w:r>
      <w:r w:rsidRPr="00535269">
        <w:lastRenderedPageBreak/>
        <w:t xml:space="preserve">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1D4A2C">
      <w:pPr>
        <w:autoSpaceDE w:val="0"/>
        <w:autoSpaceDN w:val="0"/>
        <w:adjustRightInd w:val="0"/>
        <w:spacing w:after="0" w:line="240" w:lineRule="auto"/>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lastRenderedPageBreak/>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A7" w:rsidRDefault="007235A7" w:rsidP="007753F7">
      <w:pPr>
        <w:spacing w:after="0" w:line="240" w:lineRule="auto"/>
      </w:pPr>
      <w:r>
        <w:separator/>
      </w:r>
    </w:p>
  </w:endnote>
  <w:endnote w:type="continuationSeparator" w:id="0">
    <w:p w:rsidR="007235A7" w:rsidRDefault="007235A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Bashk">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A7" w:rsidRDefault="007235A7" w:rsidP="007753F7">
      <w:pPr>
        <w:spacing w:after="0" w:line="240" w:lineRule="auto"/>
      </w:pPr>
      <w:r>
        <w:separator/>
      </w:r>
    </w:p>
  </w:footnote>
  <w:footnote w:type="continuationSeparator" w:id="0">
    <w:p w:rsidR="007235A7" w:rsidRDefault="007235A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94EFD" w:rsidRDefault="00794EFD">
        <w:pPr>
          <w:pStyle w:val="af2"/>
          <w:jc w:val="center"/>
        </w:pPr>
        <w:fldSimple w:instr="PAGE   \* MERGEFORMAT">
          <w:r w:rsidR="001D4A2C" w:rsidRPr="001D4A2C">
            <w:rPr>
              <w:noProof/>
              <w:lang w:val="ru-RU"/>
            </w:rPr>
            <w:t>56</w:t>
          </w:r>
        </w:fldSimple>
      </w:p>
    </w:sdtContent>
  </w:sdt>
  <w:p w:rsidR="00794EFD" w:rsidRDefault="00794EF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D72EF"/>
    <w:multiLevelType w:val="hybridMultilevel"/>
    <w:tmpl w:val="A5F2A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AA31916"/>
    <w:multiLevelType w:val="hybridMultilevel"/>
    <w:tmpl w:val="4872A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1"/>
  </w:num>
  <w:num w:numId="3">
    <w:abstractNumId w:val="0"/>
  </w:num>
  <w:num w:numId="4">
    <w:abstractNumId w:val="25"/>
  </w:num>
  <w:num w:numId="5">
    <w:abstractNumId w:val="12"/>
  </w:num>
  <w:num w:numId="6">
    <w:abstractNumId w:val="39"/>
  </w:num>
  <w:num w:numId="7">
    <w:abstractNumId w:val="28"/>
  </w:num>
  <w:num w:numId="8">
    <w:abstractNumId w:val="33"/>
  </w:num>
  <w:num w:numId="9">
    <w:abstractNumId w:val="37"/>
  </w:num>
  <w:num w:numId="10">
    <w:abstractNumId w:val="24"/>
  </w:num>
  <w:num w:numId="11">
    <w:abstractNumId w:val="40"/>
  </w:num>
  <w:num w:numId="12">
    <w:abstractNumId w:val="22"/>
  </w:num>
  <w:num w:numId="13">
    <w:abstractNumId w:val="9"/>
  </w:num>
  <w:num w:numId="14">
    <w:abstractNumId w:val="30"/>
  </w:num>
  <w:num w:numId="15">
    <w:abstractNumId w:val="42"/>
  </w:num>
  <w:num w:numId="16">
    <w:abstractNumId w:val="38"/>
  </w:num>
  <w:num w:numId="17">
    <w:abstractNumId w:val="47"/>
  </w:num>
  <w:num w:numId="18">
    <w:abstractNumId w:val="4"/>
  </w:num>
  <w:num w:numId="19">
    <w:abstractNumId w:val="20"/>
  </w:num>
  <w:num w:numId="20">
    <w:abstractNumId w:val="10"/>
  </w:num>
  <w:num w:numId="21">
    <w:abstractNumId w:val="23"/>
  </w:num>
  <w:num w:numId="22">
    <w:abstractNumId w:val="11"/>
  </w:num>
  <w:num w:numId="23">
    <w:abstractNumId w:val="35"/>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4"/>
  </w:num>
  <w:num w:numId="31">
    <w:abstractNumId w:val="34"/>
  </w:num>
  <w:num w:numId="32">
    <w:abstractNumId w:val="15"/>
  </w:num>
  <w:num w:numId="33">
    <w:abstractNumId w:val="32"/>
  </w:num>
  <w:num w:numId="34">
    <w:abstractNumId w:val="17"/>
  </w:num>
  <w:num w:numId="35">
    <w:abstractNumId w:val="13"/>
  </w:num>
  <w:num w:numId="36">
    <w:abstractNumId w:val="21"/>
  </w:num>
  <w:num w:numId="37">
    <w:abstractNumId w:val="8"/>
  </w:num>
  <w:num w:numId="38">
    <w:abstractNumId w:val="46"/>
  </w:num>
  <w:num w:numId="39">
    <w:abstractNumId w:val="36"/>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9"/>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4A2C"/>
    <w:rsid w:val="001D6B6A"/>
    <w:rsid w:val="001E0CC5"/>
    <w:rsid w:val="001E59D9"/>
    <w:rsid w:val="001F0C9E"/>
    <w:rsid w:val="001F1028"/>
    <w:rsid w:val="00200E6E"/>
    <w:rsid w:val="002035CD"/>
    <w:rsid w:val="00203A4F"/>
    <w:rsid w:val="002044B4"/>
    <w:rsid w:val="00205461"/>
    <w:rsid w:val="0021204B"/>
    <w:rsid w:val="00213EA7"/>
    <w:rsid w:val="00214033"/>
    <w:rsid w:val="00236E4F"/>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5A7"/>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94EFD"/>
    <w:rsid w:val="007A72F2"/>
    <w:rsid w:val="007B21C7"/>
    <w:rsid w:val="007B3896"/>
    <w:rsid w:val="007C4681"/>
    <w:rsid w:val="007C55AF"/>
    <w:rsid w:val="007C68F6"/>
    <w:rsid w:val="007D1BB4"/>
    <w:rsid w:val="007D7950"/>
    <w:rsid w:val="007E4907"/>
    <w:rsid w:val="007F0410"/>
    <w:rsid w:val="007F48DE"/>
    <w:rsid w:val="007F68FC"/>
    <w:rsid w:val="007F744F"/>
    <w:rsid w:val="00802D91"/>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18EF"/>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rPr>
  </w:style>
  <w:style w:type="character" w:customStyle="1" w:styleId="af3">
    <w:name w:val="Верхний колонтитул Знак"/>
    <w:basedOn w:val="a0"/>
    <w:link w:val="af2"/>
    <w:uiPriority w:val="99"/>
    <w:rsid w:val="00114EE4"/>
    <w:rPr>
      <w:rFonts w:eastAsia="Times New Roman"/>
      <w:sz w:val="24"/>
      <w:szCs w:val="24"/>
      <w:lang/>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rPr>
  </w:style>
  <w:style w:type="character" w:customStyle="1" w:styleId="af8">
    <w:name w:val="Основной текст Знак"/>
    <w:basedOn w:val="a0"/>
    <w:link w:val="af7"/>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5941-0EFA-4F45-88EE-847B7CDE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56</Pages>
  <Words>18420</Words>
  <Characters>104996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13</cp:revision>
  <cp:lastPrinted>2021-06-16T12:51:00Z</cp:lastPrinted>
  <dcterms:created xsi:type="dcterms:W3CDTF">2021-07-02T07:19:00Z</dcterms:created>
  <dcterms:modified xsi:type="dcterms:W3CDTF">2021-07-12T09:26:00Z</dcterms:modified>
</cp:coreProperties>
</file>