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896"/>
        <w:gridCol w:w="1560"/>
        <w:gridCol w:w="4441"/>
      </w:tblGrid>
      <w:tr w:rsidR="0078618C" w:rsidRPr="0078618C" w14:paraId="44F3ED9E" w14:textId="77777777" w:rsidTr="00E76534">
        <w:trPr>
          <w:cantSplit/>
        </w:trPr>
        <w:tc>
          <w:tcPr>
            <w:tcW w:w="4896" w:type="dxa"/>
          </w:tcPr>
          <w:p w14:paraId="7F55969E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8618C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БАШ</w:t>
            </w:r>
            <w:r w:rsidRPr="0078618C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Ҡ</w:t>
            </w:r>
            <w:r w:rsidRPr="0078618C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ОРТОСТАН  РЕСПУБЛИКА</w:t>
            </w:r>
            <w:r w:rsidRPr="0078618C">
              <w:rPr>
                <w:rFonts w:ascii="Arial New Bash" w:eastAsia="Times New Roman" w:hAnsi="Arial New Bash" w:cs="Times New Roman"/>
                <w:b/>
                <w:sz w:val="24"/>
                <w:szCs w:val="24"/>
                <w:lang w:val="ba-RU" w:eastAsia="ru-RU"/>
              </w:rPr>
              <w:t>Һ</w:t>
            </w:r>
            <w:r w:rsidRPr="0078618C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11801AE5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СА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Ҡ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Ғ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</w:p>
          <w:p w14:paraId="7A948174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8618C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</w:p>
          <w:p w14:paraId="2E373D2C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r w:rsidRPr="0078618C"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  <w:t xml:space="preserve">ЙОМАШ АУЫЛ 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СОВЕТЫ</w:t>
            </w:r>
          </w:p>
          <w:p w14:paraId="1832888B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АУЫЛ  БИЛ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val="ba-RU" w:eastAsia="ru-RU"/>
              </w:rPr>
              <w:t>Ә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 w:rsidRPr="0078618C"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</w:p>
          <w:p w14:paraId="65AD01E1" w14:textId="77777777" w:rsidR="0078618C" w:rsidRPr="0078618C" w:rsidRDefault="0078618C" w:rsidP="0078618C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Cs w:val="28"/>
                <w:lang w:eastAsia="ru-RU"/>
              </w:rPr>
            </w:pPr>
            <w:r w:rsidRPr="0078618C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eastAsia="ru-RU"/>
              </w:rPr>
              <w:t>ХАКИМИ</w:t>
            </w:r>
            <w:r w:rsidRPr="0078618C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ba-RU" w:eastAsia="ru-RU"/>
              </w:rPr>
              <w:t>Ә</w:t>
            </w:r>
            <w:r w:rsidRPr="0078618C">
              <w:rPr>
                <w:rFonts w:ascii="Cambria" w:eastAsia="Times New Roman" w:hAnsi="Cambria" w:cs="Times New Roman"/>
                <w:b/>
                <w:bCs/>
                <w:iCs/>
                <w:sz w:val="28"/>
                <w:szCs w:val="28"/>
                <w:lang w:eastAsia="ru-RU"/>
              </w:rPr>
              <w:t>ТЕ</w:t>
            </w:r>
          </w:p>
          <w:p w14:paraId="392DF639" w14:textId="77777777" w:rsidR="0078618C" w:rsidRPr="0078618C" w:rsidRDefault="0078618C" w:rsidP="0078618C">
            <w:pPr>
              <w:spacing w:before="240" w:after="60" w:line="276" w:lineRule="auto"/>
              <w:outlineLvl w:val="5"/>
              <w:rPr>
                <w:rFonts w:ascii="Times New Roman" w:eastAsia="Times New Roman" w:hAnsi="Times New Roman" w:cs="Times New Roman"/>
                <w:bCs/>
                <w:sz w:val="4"/>
                <w:lang w:eastAsia="ru-RU"/>
              </w:rPr>
            </w:pPr>
          </w:p>
          <w:p w14:paraId="334BA83F" w14:textId="77777777" w:rsidR="0078618C" w:rsidRPr="0078618C" w:rsidRDefault="0078618C" w:rsidP="0078618C">
            <w:pPr>
              <w:spacing w:before="240" w:after="60" w:line="276" w:lineRule="auto"/>
              <w:outlineLvl w:val="5"/>
              <w:rPr>
                <w:rFonts w:ascii="Times New Roman" w:eastAsia="Times New Roman" w:hAnsi="Times New Roman" w:cs="Times New Roman"/>
                <w:bCs/>
                <w:sz w:val="4"/>
                <w:lang w:eastAsia="ru-RU"/>
              </w:rPr>
            </w:pPr>
          </w:p>
          <w:p w14:paraId="788253EC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hideMark/>
          </w:tcPr>
          <w:p w14:paraId="3ADA792C" w14:textId="73EE676D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B008FC" wp14:editId="6A30F9DC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1" w:type="dxa"/>
          </w:tcPr>
          <w:p w14:paraId="6A677150" w14:textId="77777777" w:rsidR="0078618C" w:rsidRPr="00DC2FBD" w:rsidRDefault="0078618C" w:rsidP="0078618C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DC2FBD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Администрация</w:t>
            </w:r>
          </w:p>
          <w:p w14:paraId="1D72EC39" w14:textId="77777777" w:rsidR="0078618C" w:rsidRPr="00DC2FBD" w:rsidRDefault="0078618C" w:rsidP="0078618C">
            <w:pPr>
              <w:spacing w:after="0" w:line="240" w:lineRule="auto"/>
              <w:jc w:val="center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</w:pPr>
            <w:r w:rsidRPr="00DC2FBD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14:paraId="5CDCF83C" w14:textId="77777777" w:rsidR="0078618C" w:rsidRPr="00DC2FBD" w:rsidRDefault="0078618C" w:rsidP="0078618C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C2F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ЮМАШЕВСКИЙ СЕЛЬСОВЕТ</w:t>
            </w:r>
          </w:p>
          <w:p w14:paraId="242BF21C" w14:textId="77777777" w:rsidR="0078618C" w:rsidRPr="0078618C" w:rsidRDefault="0078618C" w:rsidP="0078618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  <w:lang w:eastAsia="ru-RU"/>
              </w:rPr>
            </w:pPr>
            <w:r w:rsidRPr="00DC2FBD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</w:tc>
      </w:tr>
      <w:tr w:rsidR="0078618C" w:rsidRPr="0078618C" w14:paraId="726F9879" w14:textId="77777777" w:rsidTr="00E76534">
        <w:trPr>
          <w:cantSplit/>
        </w:trPr>
        <w:tc>
          <w:tcPr>
            <w:tcW w:w="1089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5CEFB13F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4"/>
                <w:szCs w:val="24"/>
                <w:lang w:eastAsia="ru-RU"/>
              </w:rPr>
            </w:pPr>
          </w:p>
        </w:tc>
      </w:tr>
    </w:tbl>
    <w:p w14:paraId="3E394AF3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6FD22D2" w14:textId="77777777" w:rsidR="0078618C" w:rsidRPr="0078618C" w:rsidRDefault="0078618C" w:rsidP="00786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2DA443" w14:textId="77777777" w:rsidR="0078618C" w:rsidRPr="0078618C" w:rsidRDefault="0078618C" w:rsidP="0078618C">
      <w:pPr>
        <w:spacing w:after="0" w:line="240" w:lineRule="auto"/>
        <w:jc w:val="both"/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</w:pPr>
      <w:r w:rsidRPr="0078618C">
        <w:rPr>
          <w:rFonts w:ascii="Arial New Bash" w:eastAsia="Times New Roman" w:hAnsi="Arial New Bash" w:cs="Times New Roman"/>
          <w:b/>
          <w:sz w:val="24"/>
          <w:szCs w:val="28"/>
          <w:lang w:eastAsia="ru-RU"/>
        </w:rPr>
        <w:t xml:space="preserve">   </w:t>
      </w:r>
      <w:r w:rsidRPr="0078618C">
        <w:rPr>
          <w:rFonts w:ascii="Arial New Bash" w:eastAsia="Times New Roman" w:hAnsi="Arial New Bash" w:cs="Times New Roman"/>
          <w:b/>
          <w:sz w:val="32"/>
          <w:szCs w:val="32"/>
          <w:lang w:eastAsia="ru-RU"/>
        </w:rPr>
        <w:t>БОЙОРОК                                                    РАСПОРЯЖЕНИЕ</w:t>
      </w:r>
    </w:p>
    <w:p w14:paraId="7A036D3C" w14:textId="77777777" w:rsidR="0078618C" w:rsidRPr="0078618C" w:rsidRDefault="0078618C" w:rsidP="0078618C">
      <w:pPr>
        <w:spacing w:after="0" w:line="240" w:lineRule="auto"/>
        <w:jc w:val="both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bookmarkStart w:id="0" w:name="_GoBack"/>
      <w:bookmarkEnd w:id="0"/>
    </w:p>
    <w:p w14:paraId="7082A143" w14:textId="685130B0" w:rsidR="0078618C" w:rsidRPr="0078618C" w:rsidRDefault="0078618C" w:rsidP="0078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январь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№1                            09 января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E717AF4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86C6F8" w14:textId="0DE113C6" w:rsidR="0078618C" w:rsidRPr="0078618C" w:rsidRDefault="0078618C" w:rsidP="0078618C">
      <w:pPr>
        <w:spacing w:before="100" w:beforeAutospacing="1" w:after="100" w:afterAutospacing="1" w:line="240" w:lineRule="auto"/>
        <w:ind w:left="1440" w:right="1699" w:firstLine="26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 установлении лимита остатка наличных денег на 20</w:t>
      </w:r>
      <w:r w:rsidR="00DC2FBD" w:rsidRPr="00DC2FB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20</w:t>
      </w:r>
      <w:r w:rsidRPr="0078618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год</w:t>
      </w:r>
    </w:p>
    <w:p w14:paraId="478BFA40" w14:textId="77777777" w:rsidR="0078618C" w:rsidRPr="0078618C" w:rsidRDefault="0078618C" w:rsidP="0078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C4124" w14:textId="77777777" w:rsidR="0078618C" w:rsidRPr="0078618C" w:rsidRDefault="0078618C" w:rsidP="0078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Указанием</w:t>
      </w:r>
      <w:proofErr w:type="gramEnd"/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ЦБ РФ от 11.03.2014г. №3210-У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и на оснований выполненного расчета лимита остатка наличных денег</w:t>
      </w:r>
    </w:p>
    <w:p w14:paraId="512BDE64" w14:textId="0A91B2FD" w:rsidR="0078618C" w:rsidRPr="0078618C" w:rsidRDefault="0078618C" w:rsidP="0078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 на период с 01.01.20</w:t>
      </w:r>
      <w:r w:rsidR="00DC2FBD" w:rsidRPr="00DC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8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31.12.20</w:t>
      </w:r>
      <w:r w:rsidR="00DC2FBD" w:rsidRPr="00DC2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78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г.:</w:t>
      </w:r>
    </w:p>
    <w:p w14:paraId="1AFF73C7" w14:textId="77777777" w:rsidR="0078618C" w:rsidRPr="0078618C" w:rsidRDefault="0078618C" w:rsidP="007861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95DC7" w14:textId="40C65081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.Установить лимит остатка наличных денег (максимально допустимую сумму наличных денег, которая может храниться в месте для проведения кассовых операций) равным </w:t>
      </w:r>
      <w:proofErr w:type="gramStart"/>
      <w:r w:rsidR="00DC2FBD" w:rsidRPr="00DC2FBD">
        <w:rPr>
          <w:rFonts w:ascii="Times New Roman" w:eastAsia="Times New Roman" w:hAnsi="Times New Roman" w:cs="Times New Roman"/>
          <w:sz w:val="28"/>
          <w:szCs w:val="28"/>
          <w:lang w:eastAsia="ru-RU"/>
        </w:rPr>
        <w:t>1687.50</w:t>
      </w:r>
      <w:r w:rsidRPr="0078618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5F75E1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2.Установить период времени между днями сдачи в банк наличных денег, поступивших за оказание услуги, равными 5 рабочим дням.</w:t>
      </w:r>
    </w:p>
    <w:p w14:paraId="603A29BA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3.Контроль за исполнением настоящего распоряжения оставляю за собой.</w:t>
      </w:r>
    </w:p>
    <w:p w14:paraId="325FC17A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Приложение: </w:t>
      </w:r>
    </w:p>
    <w:p w14:paraId="1E8E374B" w14:textId="032BF259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лимит остатка наличных денег на 20</w:t>
      </w:r>
      <w:r w:rsidR="00DC2FBD" w:rsidRPr="00DC2F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50EC0725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AFA8D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A9A1D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7086D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Глава сельского поселения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Р.Х. </w:t>
      </w:r>
      <w:proofErr w:type="spellStart"/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Салимгареева</w:t>
      </w:r>
      <w:proofErr w:type="spellEnd"/>
    </w:p>
    <w:p w14:paraId="425B18C9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2B308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2B15D9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F1D471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FA5C8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79C03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8D4F7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ED235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32A38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7A6EC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5B79E2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FBE40" w14:textId="77777777" w:rsidR="0078618C" w:rsidRPr="0078618C" w:rsidRDefault="0078618C" w:rsidP="00786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лимита остатка наличных денег</w:t>
      </w:r>
    </w:p>
    <w:p w14:paraId="43126D59" w14:textId="6F8F2625" w:rsidR="0078618C" w:rsidRPr="0078618C" w:rsidRDefault="0078618C" w:rsidP="00786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</w:t>
      </w:r>
      <w:r w:rsidR="00DC2F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</w:t>
      </w:r>
      <w:r w:rsidRPr="007861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34F9CFD7" w14:textId="77777777" w:rsidR="0078618C" w:rsidRPr="0078618C" w:rsidRDefault="0078618C" w:rsidP="00786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A74325" w14:textId="77777777" w:rsidR="0078618C" w:rsidRPr="0078618C" w:rsidRDefault="0078618C" w:rsidP="0078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лимита остатка наличных денег выполняется по формуле:</w:t>
      </w:r>
    </w:p>
    <w:p w14:paraId="21C7CCB1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46BA9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где: </w:t>
      </w:r>
      <w:r w:rsidRPr="007861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L = V/P х N</w:t>
      </w:r>
      <w:r w:rsidRPr="0078618C">
        <w:rPr>
          <w:rFonts w:ascii="Tahoma" w:eastAsia="Times New Roman" w:hAnsi="Tahoma" w:cs="Tahoma"/>
          <w:b/>
          <w:bCs/>
          <w:color w:val="111111"/>
          <w:sz w:val="32"/>
          <w:szCs w:val="32"/>
          <w:bdr w:val="none" w:sz="0" w:space="0" w:color="auto" w:frame="1"/>
          <w:shd w:val="clear" w:color="auto" w:fill="FFFFFF"/>
          <w:lang w:eastAsia="ru-RU"/>
        </w:rPr>
        <w:t>,</w:t>
      </w:r>
      <w:r w:rsidRPr="007861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8618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где</w:t>
      </w:r>
    </w:p>
    <w:p w14:paraId="09A2DF35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             </w:t>
      </w:r>
    </w:p>
    <w:p w14:paraId="48599932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L - лимит остатка наличных денег в рублях;</w:t>
      </w:r>
    </w:p>
    <w:p w14:paraId="3056DBB2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V - объем поступлений наличных денег за проданные товары, выполненные работы, оказанные услуги за расчетный период в рублях;</w:t>
      </w:r>
    </w:p>
    <w:p w14:paraId="0F370EEA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 - расчетный период в рабочих днях;</w:t>
      </w:r>
    </w:p>
    <w:p w14:paraId="4E43D2EA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N - период времени между днями сдачи в банк наличных денег, поступивших за проданные товары, выполненные работы, оказанные услуги, в рабочих днях.</w:t>
      </w:r>
    </w:p>
    <w:p w14:paraId="1AFF45C9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Исходные данные:</w:t>
      </w:r>
    </w:p>
    <w:tbl>
      <w:tblPr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7251"/>
      </w:tblGrid>
      <w:tr w:rsidR="0078618C" w:rsidRPr="0078618C" w14:paraId="62AC99A9" w14:textId="77777777" w:rsidTr="00E76534">
        <w:trPr>
          <w:trHeight w:val="309"/>
        </w:trPr>
        <w:tc>
          <w:tcPr>
            <w:tcW w:w="3288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4E24DD47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7251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7749BB8A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Значение</w:t>
            </w:r>
          </w:p>
        </w:tc>
      </w:tr>
      <w:tr w:rsidR="0078618C" w:rsidRPr="0078618C" w14:paraId="0F4AF821" w14:textId="77777777" w:rsidTr="00E76534">
        <w:trPr>
          <w:trHeight w:val="309"/>
        </w:trPr>
        <w:tc>
          <w:tcPr>
            <w:tcW w:w="3288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128FE467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7251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353A0E7F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64 раб. дней (</w:t>
            </w: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 w:eastAsia="ru-RU"/>
              </w:rPr>
              <w:t>IV</w:t>
            </w: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кв</w:t>
            </w:r>
            <w:proofErr w:type="spellEnd"/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)</w:t>
            </w:r>
          </w:p>
        </w:tc>
      </w:tr>
      <w:tr w:rsidR="0078618C" w:rsidRPr="0078618C" w14:paraId="560603E3" w14:textId="77777777" w:rsidTr="00E76534">
        <w:trPr>
          <w:trHeight w:val="309"/>
        </w:trPr>
        <w:tc>
          <w:tcPr>
            <w:tcW w:w="3288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4A1DC33C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7251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72D7A5F1" w14:textId="38811901" w:rsidR="0078618C" w:rsidRPr="0078618C" w:rsidRDefault="00DC2FBD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val="en-US" w:eastAsia="ru-RU"/>
              </w:rPr>
              <w:t>21600</w:t>
            </w:r>
            <w:r w:rsidR="0078618C"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78618C" w:rsidRPr="0078618C" w14:paraId="7338B3BF" w14:textId="77777777" w:rsidTr="00E76534">
        <w:trPr>
          <w:trHeight w:val="328"/>
        </w:trPr>
        <w:tc>
          <w:tcPr>
            <w:tcW w:w="3288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3FD006B0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 N</w:t>
            </w:r>
          </w:p>
        </w:tc>
        <w:tc>
          <w:tcPr>
            <w:tcW w:w="7251" w:type="dxa"/>
            <w:shd w:val="clear" w:color="auto" w:fill="auto"/>
            <w:tcMar>
              <w:top w:w="120" w:type="dxa"/>
              <w:left w:w="480" w:type="dxa"/>
              <w:bottom w:w="120" w:type="dxa"/>
              <w:right w:w="480" w:type="dxa"/>
            </w:tcMar>
            <w:vAlign w:val="bottom"/>
          </w:tcPr>
          <w:p w14:paraId="2A9D6501" w14:textId="77777777" w:rsidR="0078618C" w:rsidRPr="0078618C" w:rsidRDefault="0078618C" w:rsidP="007861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5 </w:t>
            </w:r>
            <w:proofErr w:type="spellStart"/>
            <w:proofErr w:type="gramStart"/>
            <w:r w:rsidRPr="0078618C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раб.дней</w:t>
            </w:r>
            <w:proofErr w:type="spellEnd"/>
            <w:proofErr w:type="gramEnd"/>
          </w:p>
        </w:tc>
      </w:tr>
    </w:tbl>
    <w:p w14:paraId="6154A52A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14:paraId="075122FD" w14:textId="77777777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</w:pPr>
    </w:p>
    <w:p w14:paraId="4EB7F882" w14:textId="7CF7B7EE" w:rsidR="0078618C" w:rsidRPr="0078618C" w:rsidRDefault="0078618C" w:rsidP="007861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Лимит остатка наличных денег в кассе</w:t>
      </w: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DC2FBD" w:rsidRPr="00DC2FB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1687.50</w:t>
      </w:r>
      <w:r w:rsidRPr="0078618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 xml:space="preserve"> руб.</w:t>
      </w: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= «</w:t>
      </w:r>
      <w:r w:rsidR="00DC2FBD" w:rsidRPr="00DC2FB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21600</w:t>
      </w:r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руб.</w:t>
      </w:r>
      <w:proofErr w:type="gramStart"/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 :</w:t>
      </w:r>
      <w:proofErr w:type="gramEnd"/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«64 </w:t>
      </w:r>
      <w:proofErr w:type="spellStart"/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раб.дней</w:t>
      </w:r>
      <w:proofErr w:type="spellEnd"/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» х «5 </w:t>
      </w:r>
      <w:proofErr w:type="spellStart"/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раб.дней</w:t>
      </w:r>
      <w:proofErr w:type="spellEnd"/>
      <w:r w:rsidRPr="0078618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</w:p>
    <w:p w14:paraId="02C580B3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E714F6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1B94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AD110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3138D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бухгалтер:</w:t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61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Э.Ф. Башарова</w:t>
      </w:r>
    </w:p>
    <w:p w14:paraId="33E1DFAA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E559F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79EF0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91F7F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A41D2" w14:textId="77777777" w:rsidR="0078618C" w:rsidRPr="0078618C" w:rsidRDefault="0078618C" w:rsidP="007861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2E075" w14:textId="77777777" w:rsidR="00CC48C0" w:rsidRDefault="00CC48C0"/>
    <w:sectPr w:rsidR="00CC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57"/>
    <w:rsid w:val="0078618C"/>
    <w:rsid w:val="00895E57"/>
    <w:rsid w:val="00CC48C0"/>
    <w:rsid w:val="00D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C021"/>
  <w15:chartTrackingRefBased/>
  <w15:docId w15:val="{8A010E2F-17AF-4E47-8B84-29F5ADAF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сельсовет Юмашевский</cp:lastModifiedBy>
  <cp:revision>4</cp:revision>
  <cp:lastPrinted>2020-01-13T03:39:00Z</cp:lastPrinted>
  <dcterms:created xsi:type="dcterms:W3CDTF">2020-01-13T03:15:00Z</dcterms:created>
  <dcterms:modified xsi:type="dcterms:W3CDTF">2020-01-13T03:39:00Z</dcterms:modified>
</cp:coreProperties>
</file>