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363" w:type="dxa"/>
        <w:tblLayout w:type="fixed"/>
        <w:tblLook w:val="0000"/>
      </w:tblPr>
      <w:tblGrid>
        <w:gridCol w:w="5050"/>
        <w:gridCol w:w="1780"/>
        <w:gridCol w:w="4412"/>
      </w:tblGrid>
      <w:tr w:rsidR="005D567E" w:rsidRPr="00272BF0" w:rsidTr="002E7AED">
        <w:trPr>
          <w:cantSplit/>
          <w:trHeight w:val="1706"/>
        </w:trPr>
        <w:tc>
          <w:tcPr>
            <w:tcW w:w="5050" w:type="dxa"/>
          </w:tcPr>
          <w:p w:rsidR="005D567E" w:rsidRPr="00ED07E7" w:rsidRDefault="005D567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ED07E7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ED07E7">
              <w:rPr>
                <w:rFonts w:cs="Arial"/>
                <w:b/>
                <w:sz w:val="24"/>
                <w:szCs w:val="24"/>
                <w:lang w:val="ba-RU"/>
              </w:rPr>
              <w:t>Ҡ</w:t>
            </w:r>
            <w:r w:rsidRPr="00ED07E7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ED07E7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D07E7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5D567E" w:rsidRPr="00ED07E7" w:rsidRDefault="005D567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ED07E7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5D567E" w:rsidRPr="00ED07E7" w:rsidRDefault="005D567E" w:rsidP="002E7A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07E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D07E7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5D567E" w:rsidRPr="00ED07E7" w:rsidRDefault="005D567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ED07E7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5D567E" w:rsidRPr="00A14F09" w:rsidRDefault="005D567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ED07E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ED07E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ED07E7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D07E7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780" w:type="dxa"/>
          </w:tcPr>
          <w:p w:rsidR="005D567E" w:rsidRDefault="005D567E" w:rsidP="002E7AED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6770" cy="963295"/>
                  <wp:effectExtent l="19050" t="0" r="0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5D567E" w:rsidRPr="000D309C" w:rsidRDefault="005D567E" w:rsidP="002E7AED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D309C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5D567E" w:rsidRPr="000D309C" w:rsidRDefault="005D567E" w:rsidP="002E7AED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0D30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5D567E" w:rsidRPr="000D309C" w:rsidRDefault="005D567E" w:rsidP="002E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9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D567E" w:rsidRPr="00272BF0" w:rsidRDefault="005D567E" w:rsidP="002E7AED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5D567E" w:rsidTr="002E7AED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567E" w:rsidRDefault="005D567E" w:rsidP="002E7AED">
            <w:pPr>
              <w:rPr>
                <w:bCs/>
                <w:caps/>
                <w:sz w:val="4"/>
              </w:rPr>
            </w:pPr>
          </w:p>
        </w:tc>
      </w:tr>
    </w:tbl>
    <w:p w:rsidR="005D567E" w:rsidRPr="005D3DF1" w:rsidRDefault="005D567E" w:rsidP="005D567E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5D567E" w:rsidRPr="005D3DF1" w:rsidRDefault="005D567E" w:rsidP="005D567E">
      <w:pPr>
        <w:tabs>
          <w:tab w:val="center" w:pos="540"/>
          <w:tab w:val="center" w:pos="900"/>
        </w:tabs>
        <w:ind w:left="360"/>
        <w:jc w:val="center"/>
        <w:rPr>
          <w:rStyle w:val="FontStyle66"/>
          <w:b w:val="0"/>
          <w:bCs w:val="0"/>
          <w:sz w:val="28"/>
          <w:szCs w:val="28"/>
        </w:rPr>
      </w:pPr>
      <w:r w:rsidRPr="000D309C">
        <w:rPr>
          <w:rFonts w:ascii="Times New Roman" w:hAnsi="Times New Roman"/>
          <w:sz w:val="28"/>
          <w:szCs w:val="28"/>
        </w:rPr>
        <w:t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Юмашевский сельсовет муниципального района Чекмагушевский район Республики Башкортостан по вопросам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>.</w:t>
      </w:r>
      <w:r w:rsidRPr="000D309C">
        <w:rPr>
          <w:rFonts w:ascii="Times New Roman" w:hAnsi="Times New Roman"/>
          <w:sz w:val="28"/>
          <w:szCs w:val="28"/>
        </w:rPr>
        <w:t xml:space="preserve"> </w:t>
      </w:r>
    </w:p>
    <w:p w:rsidR="005D567E" w:rsidRPr="005D3DF1" w:rsidRDefault="005D567E" w:rsidP="005D567E">
      <w:pPr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 xml:space="preserve">Руководствуясь приказом Министерства земельных и имущественных отношений Республики Башкортостан от 27.07.2019 №1084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(городских округов, городских, сельских поселений) Республики Башкортостан по вопросам управления муниципальным имуществом, Совет сельского поселения Юмашевский сельсовет муниципального района Чекмагушевский район Республики Башкортостан РЕШИЛ: </w:t>
      </w:r>
      <w:proofErr w:type="gramEnd"/>
    </w:p>
    <w:p w:rsidR="005D567E" w:rsidRPr="005D3DF1" w:rsidRDefault="005D567E" w:rsidP="005D567E">
      <w:pPr>
        <w:widowControl w:val="0"/>
        <w:tabs>
          <w:tab w:val="center" w:pos="540"/>
        </w:tabs>
        <w:autoSpaceDE w:val="0"/>
        <w:autoSpaceDN w:val="0"/>
        <w:adjustRightInd w:val="0"/>
        <w:spacing w:after="0" w:line="240" w:lineRule="auto"/>
        <w:jc w:val="both"/>
        <w:rPr>
          <w:rStyle w:val="FontStyle66"/>
          <w:b w:val="0"/>
          <w:sz w:val="28"/>
          <w:szCs w:val="28"/>
        </w:rPr>
      </w:pPr>
      <w:r w:rsidRPr="005D3DF1">
        <w:rPr>
          <w:rStyle w:val="FontStyle66"/>
          <w:sz w:val="28"/>
          <w:szCs w:val="28"/>
        </w:rPr>
        <w:t xml:space="preserve">         1. Утвердить Соглашение о </w:t>
      </w:r>
      <w:r w:rsidRPr="005D3DF1">
        <w:rPr>
          <w:rFonts w:ascii="Times New Roman" w:hAnsi="Times New Roman" w:cs="Times New Roman"/>
          <w:sz w:val="28"/>
          <w:szCs w:val="28"/>
        </w:rPr>
        <w:t>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Юмашевский сельсовет муниципального района Чекмагушевский район Республики Башкортостан по вопросам управления муниципальным имуществом</w:t>
      </w:r>
      <w:r w:rsidRPr="005D3DF1">
        <w:rPr>
          <w:rStyle w:val="FontStyle66"/>
          <w:sz w:val="28"/>
          <w:szCs w:val="28"/>
        </w:rPr>
        <w:t>.</w:t>
      </w:r>
    </w:p>
    <w:p w:rsidR="005D567E" w:rsidRPr="005D3DF1" w:rsidRDefault="005D567E" w:rsidP="005D56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FontStyle66"/>
          <w:b w:val="0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5D3DF1">
        <w:rPr>
          <w:rStyle w:val="FontStyle66"/>
          <w:sz w:val="28"/>
          <w:szCs w:val="28"/>
        </w:rPr>
        <w:t xml:space="preserve"> Отменить решения Совета сельского поселения</w:t>
      </w:r>
      <w:r w:rsidRPr="005D3DF1">
        <w:rPr>
          <w:rFonts w:ascii="Times New Roman" w:hAnsi="Times New Roman" w:cs="Times New Roman"/>
          <w:sz w:val="28"/>
          <w:szCs w:val="28"/>
        </w:rPr>
        <w:t xml:space="preserve"> Юмашевский сельсовет муниципального района</w:t>
      </w:r>
      <w:r w:rsidRPr="005D3DF1">
        <w:rPr>
          <w:rStyle w:val="FontStyle66"/>
          <w:sz w:val="28"/>
          <w:szCs w:val="28"/>
        </w:rPr>
        <w:t xml:space="preserve"> Чекмагушевский район Республики Башкортостан от 19.08.2013 №104.</w:t>
      </w:r>
    </w:p>
    <w:p w:rsidR="005D567E" w:rsidRPr="005D3DF1" w:rsidRDefault="005D567E" w:rsidP="005D5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3DF1">
        <w:rPr>
          <w:rFonts w:ascii="Times New Roman" w:hAnsi="Times New Roman"/>
          <w:sz w:val="28"/>
          <w:szCs w:val="28"/>
        </w:rPr>
        <w:t xml:space="preserve">    3. Настоящее решение подлежит опубликованию на официальном информационном сайте Администрации сельского поселения Юмашевский сельсовет муниципального района Чекмагушевский район Республики Башкортостан </w:t>
      </w:r>
      <w:hyperlink r:id="rId5" w:tgtFrame="_blank" w:history="1">
        <w:r w:rsidRPr="005D3DF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http://umashevo.ru/</w:t>
        </w:r>
      </w:hyperlink>
    </w:p>
    <w:p w:rsidR="005D567E" w:rsidRPr="005D3DF1" w:rsidRDefault="005D567E" w:rsidP="005D567E">
      <w:pPr>
        <w:widowControl w:val="0"/>
        <w:autoSpaceDE w:val="0"/>
        <w:autoSpaceDN w:val="0"/>
        <w:adjustRightInd w:val="0"/>
        <w:jc w:val="both"/>
        <w:rPr>
          <w:rStyle w:val="FontStyle66"/>
          <w:b w:val="0"/>
          <w:bCs w:val="0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4. Контроль исполнения настоящего решения возложить на постоянные комиссии Совета сельского поселения Юмашевский сельсовет  муниципального района Чекмагушевский район Республики Башкортостан.</w:t>
      </w:r>
    </w:p>
    <w:p w:rsidR="005D567E" w:rsidRDefault="005D567E" w:rsidP="005D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Р.Х. Салимгареева</w:t>
      </w:r>
    </w:p>
    <w:p w:rsidR="005D567E" w:rsidRDefault="005D567E" w:rsidP="005D567E">
      <w:pPr>
        <w:spacing w:after="0" w:line="240" w:lineRule="auto"/>
        <w:jc w:val="both"/>
        <w:rPr>
          <w:rStyle w:val="FontStyle66"/>
          <w:b w:val="0"/>
          <w:sz w:val="28"/>
          <w:szCs w:val="28"/>
        </w:rPr>
      </w:pPr>
      <w:r w:rsidRPr="00DA02EE">
        <w:rPr>
          <w:rStyle w:val="FontStyle66"/>
          <w:sz w:val="28"/>
          <w:szCs w:val="28"/>
        </w:rPr>
        <w:lastRenderedPageBreak/>
        <w:t>с</w:t>
      </w:r>
      <w:proofErr w:type="gramStart"/>
      <w:r w:rsidRPr="00DA02EE">
        <w:rPr>
          <w:rStyle w:val="FontStyle66"/>
          <w:sz w:val="28"/>
          <w:szCs w:val="28"/>
        </w:rPr>
        <w:t>.Ю</w:t>
      </w:r>
      <w:proofErr w:type="gramEnd"/>
      <w:r w:rsidRPr="00DA02EE">
        <w:rPr>
          <w:rStyle w:val="FontStyle66"/>
          <w:sz w:val="28"/>
          <w:szCs w:val="28"/>
        </w:rPr>
        <w:t>машево</w:t>
      </w:r>
    </w:p>
    <w:p w:rsidR="005D567E" w:rsidRPr="00DA02EE" w:rsidRDefault="005D567E" w:rsidP="005D567E">
      <w:pPr>
        <w:spacing w:after="0" w:line="240" w:lineRule="auto"/>
        <w:jc w:val="both"/>
        <w:rPr>
          <w:rStyle w:val="FontStyle66"/>
          <w:b w:val="0"/>
          <w:sz w:val="28"/>
          <w:szCs w:val="28"/>
        </w:rPr>
      </w:pPr>
      <w:r w:rsidRPr="00DA02EE">
        <w:rPr>
          <w:rStyle w:val="FontStyle66"/>
          <w:sz w:val="28"/>
          <w:szCs w:val="28"/>
        </w:rPr>
        <w:t>29 августа 2019 года</w:t>
      </w:r>
    </w:p>
    <w:p w:rsidR="005D567E" w:rsidRPr="00DA02EE" w:rsidRDefault="005D567E" w:rsidP="005D5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EE">
        <w:rPr>
          <w:rStyle w:val="FontStyle66"/>
          <w:sz w:val="28"/>
          <w:szCs w:val="28"/>
        </w:rPr>
        <w:t xml:space="preserve"> № </w:t>
      </w:r>
      <w:r>
        <w:rPr>
          <w:rStyle w:val="FontStyle66"/>
          <w:sz w:val="28"/>
          <w:szCs w:val="28"/>
        </w:rPr>
        <w:t>144</w:t>
      </w:r>
    </w:p>
    <w:p w:rsidR="005D567E" w:rsidRPr="005D3DF1" w:rsidRDefault="005D567E" w:rsidP="005D567E">
      <w:pPr>
        <w:tabs>
          <w:tab w:val="left" w:pos="2380"/>
        </w:tabs>
        <w:rPr>
          <w:rStyle w:val="FontStyle67"/>
          <w:sz w:val="28"/>
          <w:szCs w:val="28"/>
        </w:rPr>
      </w:pPr>
    </w:p>
    <w:p w:rsidR="005D567E" w:rsidRPr="005D3DF1" w:rsidRDefault="005D567E" w:rsidP="005D567E">
      <w:pPr>
        <w:tabs>
          <w:tab w:val="left" w:pos="538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5D567E" w:rsidRDefault="005D567E" w:rsidP="005D567E">
      <w:pPr>
        <w:tabs>
          <w:tab w:val="left" w:pos="538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DF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D567E" w:rsidRDefault="005D567E" w:rsidP="005D567E">
      <w:pPr>
        <w:tabs>
          <w:tab w:val="left" w:pos="538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D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F1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5D567E" w:rsidRDefault="005D567E" w:rsidP="005D567E">
      <w:pPr>
        <w:tabs>
          <w:tab w:val="left" w:pos="538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DF1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</w:p>
    <w:p w:rsidR="005D567E" w:rsidRPr="005D3DF1" w:rsidRDefault="005D567E" w:rsidP="005D567E">
      <w:pPr>
        <w:tabs>
          <w:tab w:val="left" w:pos="538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567E" w:rsidRPr="005D3DF1" w:rsidRDefault="005D567E" w:rsidP="005D567E">
      <w:pPr>
        <w:tabs>
          <w:tab w:val="left" w:pos="538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DF1">
        <w:rPr>
          <w:rFonts w:ascii="Times New Roman" w:hAnsi="Times New Roman" w:cs="Times New Roman"/>
          <w:sz w:val="28"/>
          <w:szCs w:val="28"/>
        </w:rPr>
        <w:t xml:space="preserve">Чекмагушевский район                                            </w:t>
      </w:r>
    </w:p>
    <w:p w:rsidR="005D567E" w:rsidRPr="005D3DF1" w:rsidRDefault="005D567E" w:rsidP="005D567E">
      <w:pPr>
        <w:tabs>
          <w:tab w:val="left" w:pos="538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Республики </w:t>
      </w:r>
      <w:r w:rsidRPr="005D3DF1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5D567E" w:rsidRPr="005D3DF1" w:rsidRDefault="005D567E" w:rsidP="005D567E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DF1">
        <w:rPr>
          <w:rFonts w:ascii="Times New Roman" w:hAnsi="Times New Roman" w:cs="Times New Roman"/>
          <w:sz w:val="28"/>
          <w:szCs w:val="28"/>
        </w:rPr>
        <w:t xml:space="preserve">от </w:t>
      </w:r>
      <w:r w:rsidRPr="00DA02EE">
        <w:rPr>
          <w:rStyle w:val="FontStyle66"/>
          <w:sz w:val="28"/>
          <w:szCs w:val="28"/>
        </w:rPr>
        <w:t xml:space="preserve">29 августа 2019 года № </w:t>
      </w:r>
      <w:r>
        <w:rPr>
          <w:rStyle w:val="FontStyle66"/>
          <w:sz w:val="28"/>
          <w:szCs w:val="28"/>
        </w:rPr>
        <w:t>144</w:t>
      </w:r>
    </w:p>
    <w:p w:rsidR="005D567E" w:rsidRPr="005D3DF1" w:rsidRDefault="005D567E" w:rsidP="005D56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567E" w:rsidRPr="005D3DF1" w:rsidRDefault="005D567E" w:rsidP="005D567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СОГЛАШЕНИЕ</w:t>
      </w:r>
    </w:p>
    <w:p w:rsidR="005D567E" w:rsidRPr="005D3DF1" w:rsidRDefault="005D567E" w:rsidP="005D567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 собственностью</w:t>
      </w:r>
    </w:p>
    <w:p w:rsidR="005D567E" w:rsidRPr="005D3DF1" w:rsidRDefault="005D567E" w:rsidP="005D567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по Чекмагушевскому району с Администрацией сельского поселения Юмашевский сельсовет муниципального района Чекмагушевский район Республики Башкортостан по вопросам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DF1">
        <w:rPr>
          <w:rFonts w:ascii="Times New Roman" w:hAnsi="Times New Roman" w:cs="Times New Roman"/>
          <w:sz w:val="28"/>
          <w:szCs w:val="28"/>
        </w:rPr>
        <w:t>Мы, нижеподписавшиеся, Администрация сельского поселения Юмашевский сельсовет муниципального района Чекмагушевский район Республики Башкортостан в лице главы сельского поселения Салимгареевой Рамилы Харисовны, действующего на основании Устава сельского поселения Юмашевский сельсовет муниципального района Чекмагушевский район Республики Башкортостан, именуемый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Чекмагушевскому району в лице председателя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 xml:space="preserve">комитета - начальника отдела Такиянузова Рустама Радмировича, действующего на основании </w:t>
      </w:r>
      <w:hyperlink r:id="rId6" w:history="1">
        <w:r w:rsidRPr="005D3DF1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5D3DF1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5D3DF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D3DF1">
        <w:rPr>
          <w:rFonts w:ascii="Times New Roman" w:hAnsi="Times New Roman" w:cs="Times New Roman"/>
          <w:sz w:val="28"/>
          <w:szCs w:val="28"/>
        </w:rPr>
        <w:t xml:space="preserve">. № 1458, именуемый далее "Территориальный орган", с другой стороны, в соответствии со </w:t>
      </w:r>
      <w:hyperlink r:id="rId7" w:history="1">
        <w:r w:rsidRPr="005D3DF1">
          <w:rPr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5D3DF1">
          <w:rPr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5D3DF1">
          <w:rPr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5D3DF1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0" w:history="1">
        <w:r w:rsidRPr="005D3DF1">
          <w:rPr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5D3DF1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5D3DF1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Федерации заключили настоящее Соглашение о нижеследующем:</w:t>
      </w:r>
    </w:p>
    <w:p w:rsidR="005D567E" w:rsidRPr="005D3DF1" w:rsidRDefault="005D567E" w:rsidP="005D567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5D3D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по использованию земель на основании письменных поручений главы Администрации.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в сфере ее компетенции, установленной законодательством.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договора аренды</w:t>
      </w:r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</w:t>
      </w:r>
      <w:r w:rsidRPr="005D3DF1">
        <w:rPr>
          <w:rFonts w:ascii="Times New Roman" w:hAnsi="Times New Roman" w:cs="Times New Roman"/>
          <w:sz w:val="28"/>
          <w:szCs w:val="28"/>
        </w:rPr>
        <w:t xml:space="preserve"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</w:t>
      </w:r>
      <w:r w:rsidRPr="005D3DF1">
        <w:rPr>
          <w:rFonts w:ascii="Times New Roman" w:hAnsi="Times New Roman" w:cs="Times New Roman"/>
          <w:sz w:val="28"/>
          <w:szCs w:val="28"/>
        </w:rPr>
        <w:lastRenderedPageBreak/>
        <w:t>также имущество муниципальных казенных учреждений и исполнение планового задания их поступлений в муниципальные бюджеты.</w:t>
      </w:r>
    </w:p>
    <w:p w:rsidR="005D567E" w:rsidRPr="005D3DF1" w:rsidRDefault="005D567E" w:rsidP="005D567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5D567E" w:rsidRPr="005D3DF1" w:rsidRDefault="005D567E" w:rsidP="005D567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1.1.6. Подготовка документов по вопросам приема и передачи муниципального имущества в </w:t>
      </w:r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Pr="005D3DF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1.1.7.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 Юмашевский сельсовет муниципального района Чекмагушевский район Республики Башкортостан,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  <w:proofErr w:type="gramEnd"/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</w:t>
      </w:r>
      <w:r w:rsidRPr="005D3DF1">
        <w:rPr>
          <w:rFonts w:ascii="Times New Roman" w:hAnsi="Times New Roman" w:cs="Times New Roman"/>
          <w:sz w:val="28"/>
          <w:szCs w:val="28"/>
        </w:rPr>
        <w:lastRenderedPageBreak/>
        <w:t>взаимодействия с Управлением федерального казначейства по Республике Башкортостан.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осуществлении анализа платежеспособности муниципальных унитарных предприятий и муниципальных учреждений.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сельского поселения Юмашевский сельсовет муниципального района Чекмагушевский район Республики Башкортостан и сделок на недвижимое имущество в органах государственной регистрации по вопросам, определенным настоящим Соглашением.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Юмашевский сельсовет муниципального района Чекмагушевский район Республики Башкортостан или находящегося в государственной собственности до разграничения собственности на землю.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</w:t>
      </w:r>
      <w:r w:rsidRPr="005D3DF1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перераспределении земель и земельных участков на основании постановлений Администрации; 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1.1.23. Подготовка проектов решений и договоров об использовании земельных участков без предоставления земельных участков и установления сервитута, публичного сервитута; 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F1">
        <w:rPr>
          <w:rFonts w:ascii="Times New Roman" w:hAnsi="Times New Roman" w:cs="Times New Roman"/>
          <w:color w:val="000000"/>
          <w:sz w:val="28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1.1.25.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1.1.26.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 xml:space="preserve">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сельского поселения Юмашевский сельсовет муниципального района Чекмагушевский район Республики Башкортостан за пользование муниципальным имуществом, </w:t>
      </w:r>
      <w:r w:rsidRPr="005D3DF1">
        <w:rPr>
          <w:rFonts w:ascii="Times New Roman" w:hAnsi="Times New Roman" w:cs="Times New Roman"/>
          <w:color w:val="000000"/>
          <w:sz w:val="28"/>
          <w:szCs w:val="28"/>
        </w:rPr>
        <w:t>а также земельными участками, находящимися в муниципальной собственности или государственная собственность на которые не разграничена;</w:t>
      </w:r>
      <w:proofErr w:type="gramEnd"/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F1">
        <w:rPr>
          <w:rFonts w:ascii="Times New Roman" w:hAnsi="Times New Roman" w:cs="Times New Roman"/>
          <w:color w:val="000000"/>
          <w:sz w:val="28"/>
          <w:szCs w:val="28"/>
        </w:rPr>
        <w:t>1.1.27.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1.1.28.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 xml:space="preserve">Представление интересов Администрации по делам о несостоятельности (банкротстве), в случае наличия задолженности перед бюджетом сельского поселения Юмашевский сельсовет муниципального </w:t>
      </w:r>
      <w:r w:rsidRPr="005D3DF1">
        <w:rPr>
          <w:rFonts w:ascii="Times New Roman" w:hAnsi="Times New Roman" w:cs="Times New Roman"/>
          <w:sz w:val="28"/>
          <w:szCs w:val="28"/>
        </w:rPr>
        <w:lastRenderedPageBreak/>
        <w:t>района Чекмагушевский район Республики Башкортостан, по доходам, администрируемым Комитетом: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банкротстве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в арбитражном суде при рассмотрении требования кредитора о включении в реестр требований кредиторов должника в том числе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>, взыскание текущей задолженности, осуществление претензионно-исковой работы.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сельского поселения.</w:t>
      </w:r>
    </w:p>
    <w:p w:rsidR="005D567E" w:rsidRPr="005D3DF1" w:rsidRDefault="005D567E" w:rsidP="005D567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5D3DF1">
        <w:rPr>
          <w:rFonts w:ascii="Times New Roman" w:hAnsi="Times New Roman" w:cs="Times New Roman"/>
          <w:sz w:val="28"/>
          <w:szCs w:val="28"/>
        </w:rPr>
        <w:lastRenderedPageBreak/>
        <w:t>2.1.1. Предоставление Территориальному органу необходимых материалов для подготовки проектов постановлений Администрации и договоров.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Администрации по управлению и распоряжению объектами недвижимости.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предоставление транспортных сре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>я осуществления полномочий от имени и в интересах Администрации в судах;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5D3DF1">
          <w:rPr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5D3DF1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5D3DF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2.2.2. Предоставление Администрацией по запросу необходимой информации по управлению муниципальным имуществом в рамках настоящего Соглашения.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</w:t>
      </w:r>
      <w:r w:rsidRPr="005D3DF1">
        <w:rPr>
          <w:rFonts w:ascii="Times New Roman" w:hAnsi="Times New Roman" w:cs="Times New Roman"/>
          <w:sz w:val="28"/>
          <w:szCs w:val="28"/>
        </w:rPr>
        <w:lastRenderedPageBreak/>
        <w:t>о таких нарушениях и принятие конкретных мер по устранению выявленных нарушений.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Территориального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5D567E" w:rsidRPr="005D3DF1" w:rsidRDefault="005D567E" w:rsidP="005D567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5D567E" w:rsidRPr="005D3DF1" w:rsidRDefault="005D567E" w:rsidP="005D567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4.1.2. Работники Администрации и Территориального органа несут ответственность в установленном действующим законодательством порядке </w:t>
      </w:r>
      <w:r w:rsidRPr="005D3DF1">
        <w:rPr>
          <w:rFonts w:ascii="Times New Roman" w:hAnsi="Times New Roman" w:cs="Times New Roman"/>
          <w:sz w:val="28"/>
          <w:szCs w:val="28"/>
        </w:rPr>
        <w:lastRenderedPageBreak/>
        <w:t>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5D3DF1">
          <w:rPr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5D3DF1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«1С: Реестр государственного и муниципального имущества» в соответствии с действующим законодательством.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67E" w:rsidRPr="005D3DF1" w:rsidRDefault="005D567E" w:rsidP="005D567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по вопросам управления имуществом утрачивают силу.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5D567E" w:rsidRPr="005D3DF1" w:rsidRDefault="005D567E" w:rsidP="005D5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5D567E" w:rsidRPr="005D3DF1" w:rsidRDefault="005D567E" w:rsidP="005D567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5D567E" w:rsidRPr="005D3DF1" w:rsidRDefault="005D567E" w:rsidP="005D56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Администрация сельского поселения             Комитет по управлению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Юмашевский сельсовет                              собственностью Министерства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 и имущественных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Чекмагушевский район                                     отношений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D3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3DF1">
        <w:rPr>
          <w:rFonts w:ascii="Times New Roman" w:hAnsi="Times New Roman" w:cs="Times New Roman"/>
          <w:sz w:val="28"/>
          <w:szCs w:val="28"/>
        </w:rPr>
        <w:t xml:space="preserve">                              Республики Башкортостан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Чекмагушевскому району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ИНН  0249005871                                              ИНН 024900697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Местонахождение                                             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gramEnd"/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Юридический адрес: 452227, РБ,                    Юридический адрес: 452200,РБ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     Чекмагушевский район,                                   Чекмагушевский район,               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     с. Юмашево,                                                      с</w:t>
      </w:r>
      <w:proofErr w:type="gramStart"/>
      <w:r w:rsidRPr="005D3DF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3DF1">
        <w:rPr>
          <w:rFonts w:ascii="Times New Roman" w:hAnsi="Times New Roman" w:cs="Times New Roman"/>
          <w:sz w:val="28"/>
          <w:szCs w:val="28"/>
        </w:rPr>
        <w:t xml:space="preserve">екмагуш,      </w:t>
      </w:r>
    </w:p>
    <w:p w:rsidR="005D567E" w:rsidRPr="005D3DF1" w:rsidRDefault="005D567E" w:rsidP="005D56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ул. Советская, д.10                                              ул. Ленина, д.55                           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D3DF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Председатель комитета –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Юмашевский сельсовет                               начальник отдела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6600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5D3DF1">
        <w:rPr>
          <w:rFonts w:ascii="Times New Roman" w:hAnsi="Times New Roman" w:cs="Times New Roman"/>
          <w:color w:val="000000"/>
          <w:sz w:val="28"/>
          <w:szCs w:val="28"/>
        </w:rPr>
        <w:t>КУС</w:t>
      </w:r>
      <w:proofErr w:type="gramEnd"/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 Минземимущества РБ 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Чекмагушевский район                                </w:t>
      </w:r>
      <w:r w:rsidRPr="005D3DF1">
        <w:rPr>
          <w:rFonts w:ascii="Times New Roman" w:hAnsi="Times New Roman" w:cs="Times New Roman"/>
          <w:sz w:val="28"/>
          <w:szCs w:val="28"/>
        </w:rPr>
        <w:t>по Чекмагушевскому району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color w:val="000000"/>
          <w:sz w:val="28"/>
          <w:szCs w:val="28"/>
        </w:rPr>
        <w:t xml:space="preserve">        Республики Башкортостан</w:t>
      </w:r>
      <w:r w:rsidRPr="005D3DF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________________ Р.Х. Салимгареева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3D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r w:rsidRPr="005D3DF1">
        <w:rPr>
          <w:rFonts w:ascii="Times New Roman" w:hAnsi="Times New Roman" w:cs="Times New Roman"/>
          <w:sz w:val="28"/>
          <w:szCs w:val="28"/>
        </w:rPr>
        <w:t xml:space="preserve"> Р.Р. Такиянузов                                                    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i/>
          <w:sz w:val="28"/>
          <w:szCs w:val="28"/>
        </w:rPr>
        <w:t xml:space="preserve">             (подпись)                                                 (подпись)</w:t>
      </w:r>
      <w:r w:rsidRPr="005D3DF1">
        <w:rPr>
          <w:rFonts w:ascii="Times New Roman" w:hAnsi="Times New Roman" w:cs="Times New Roman"/>
          <w:sz w:val="28"/>
          <w:szCs w:val="28"/>
        </w:rPr>
        <w:tab/>
      </w:r>
      <w:r w:rsidRPr="005D3D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D3DF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D567E" w:rsidRPr="005D3DF1" w:rsidRDefault="005D567E" w:rsidP="005D5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М.П.</w:t>
      </w:r>
    </w:p>
    <w:p w:rsidR="005613EB" w:rsidRDefault="005613EB"/>
    <w:sectPr w:rsidR="005613EB" w:rsidSect="0056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5D567E"/>
    <w:rsid w:val="005613EB"/>
    <w:rsid w:val="005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6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D56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67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5D56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56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6">
    <w:name w:val="Font Style66"/>
    <w:rsid w:val="005D56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No Spacing"/>
    <w:uiPriority w:val="1"/>
    <w:qFormat/>
    <w:rsid w:val="005D567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5D567E"/>
    <w:rPr>
      <w:color w:val="0000FF"/>
      <w:u w:val="single"/>
    </w:rPr>
  </w:style>
  <w:style w:type="character" w:customStyle="1" w:styleId="FontStyle67">
    <w:name w:val="Font Style67"/>
    <w:rsid w:val="005D567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D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3537</Words>
  <Characters>20164</Characters>
  <Application>Microsoft Office Word</Application>
  <DocSecurity>0</DocSecurity>
  <Lines>168</Lines>
  <Paragraphs>47</Paragraphs>
  <ScaleCrop>false</ScaleCrop>
  <Company/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2019-10-01T04:08:00Z</dcterms:created>
  <dcterms:modified xsi:type="dcterms:W3CDTF">2019-10-01T04:09:00Z</dcterms:modified>
</cp:coreProperties>
</file>