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7B09F4" w:rsidRPr="00272BF0" w:rsidTr="00884A43">
        <w:trPr>
          <w:cantSplit/>
          <w:trHeight w:val="1706"/>
        </w:trPr>
        <w:tc>
          <w:tcPr>
            <w:tcW w:w="5050" w:type="dxa"/>
          </w:tcPr>
          <w:p w:rsidR="007B09F4" w:rsidRDefault="007B09F4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7B09F4" w:rsidRDefault="007B09F4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7B09F4" w:rsidRDefault="007B09F4" w:rsidP="00884A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B09F4" w:rsidRDefault="007B09F4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B09F4" w:rsidRPr="00A14F09" w:rsidRDefault="007B09F4" w:rsidP="00884A4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7B09F4" w:rsidRDefault="007B09F4" w:rsidP="00884A4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7B09F4" w:rsidRPr="000C4203" w:rsidRDefault="007B09F4" w:rsidP="00884A4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7B09F4" w:rsidRPr="000C4203" w:rsidRDefault="007B09F4" w:rsidP="00884A4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B09F4" w:rsidRPr="000C4203" w:rsidRDefault="007B09F4" w:rsidP="0088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B09F4" w:rsidRPr="00272BF0" w:rsidRDefault="007B09F4" w:rsidP="00884A4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7B09F4" w:rsidTr="00884A4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09F4" w:rsidRDefault="007B09F4" w:rsidP="00884A4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7B09F4" w:rsidP="007B09F4">
      <w:pPr>
        <w:ind w:left="-709" w:firstLine="142"/>
        <w:rPr>
          <w:lang w:val="en-US"/>
        </w:rPr>
      </w:pPr>
    </w:p>
    <w:p w:rsidR="007B09F4" w:rsidRPr="00C933EE" w:rsidRDefault="007B09F4" w:rsidP="007B09F4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7B09F4" w:rsidRDefault="007B09F4" w:rsidP="007B09F4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7B09F4" w:rsidRDefault="007B09F4" w:rsidP="007B09F4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7B09F4" w:rsidRPr="00E05E58" w:rsidRDefault="007B09F4" w:rsidP="007B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7B09F4" w:rsidRPr="00E05E58" w:rsidRDefault="007B09F4" w:rsidP="007B0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30 ноября  2017 года №86</w:t>
      </w:r>
      <w:r w:rsidRPr="00E05E58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7B09F4" w:rsidRPr="00E05E58" w:rsidRDefault="007B09F4" w:rsidP="007B0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9F4" w:rsidRPr="00E05E58" w:rsidRDefault="007B09F4" w:rsidP="007B09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E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E05E5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05E5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E05E58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E05E58">
        <w:rPr>
          <w:rFonts w:ascii="Times New Roman" w:hAnsi="Times New Roman" w:cs="Times New Roman"/>
          <w:sz w:val="28"/>
          <w:szCs w:val="28"/>
        </w:rPr>
        <w:br/>
        <w:t>в Российской Федерации» и от 3 августа 2018 года № 334-ФЗ «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статьи 52 части первой и часть вторую Налогового кодекса Российской Федерации, </w:t>
      </w:r>
      <w:r w:rsidRPr="00E05E58">
        <w:rPr>
          <w:rFonts w:ascii="Times New Roman" w:hAnsi="Times New Roman" w:cs="Times New Roman"/>
          <w:sz w:val="28"/>
          <w:szCs w:val="28"/>
        </w:rPr>
        <w:t>руководствуясь пунктом 2 части 1 статьи 3 Ус</w:t>
      </w:r>
      <w:r>
        <w:rPr>
          <w:rFonts w:ascii="Times New Roman" w:hAnsi="Times New Roman" w:cs="Times New Roman"/>
          <w:sz w:val="28"/>
          <w:szCs w:val="28"/>
        </w:rPr>
        <w:t xml:space="preserve">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E05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1A14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A14F4">
        <w:rPr>
          <w:rFonts w:ascii="Times New Roman" w:eastAsia="Times New Roman" w:hAnsi="Times New Roman" w:cs="Times New Roman"/>
          <w:sz w:val="28"/>
          <w:szCs w:val="28"/>
        </w:rPr>
        <w:t>Юмашевский</w:t>
      </w:r>
      <w:proofErr w:type="spellEnd"/>
      <w:r w:rsidRPr="001A14F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14F4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1A14F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z w:val="28"/>
          <w:szCs w:val="28"/>
        </w:rPr>
        <w:t>РЕШИЛ: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b/>
          <w:sz w:val="28"/>
          <w:szCs w:val="28"/>
        </w:rPr>
        <w:t>1)</w:t>
      </w:r>
      <w:r w:rsidRPr="00E05E58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</w:t>
      </w:r>
      <w:r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E05E58"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E05E58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изложив его в следующей редакции: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«1. 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E5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hAnsi="Times New Roman" w:cs="Times New Roman"/>
          <w:sz w:val="28"/>
          <w:szCs w:val="28"/>
        </w:rPr>
        <w:t>2.1. 0,1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жилых домов, частей жилых домов; 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hAnsi="Times New Roman" w:cs="Times New Roman"/>
          <w:sz w:val="28"/>
          <w:szCs w:val="28"/>
        </w:rPr>
        <w:t>2.2. 0,1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квартир, частей квартир, комнат;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hAnsi="Times New Roman" w:cs="Times New Roman"/>
          <w:sz w:val="28"/>
          <w:szCs w:val="28"/>
        </w:rPr>
        <w:lastRenderedPageBreak/>
        <w:t xml:space="preserve">2.3. 0,1 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hAnsi="Times New Roman" w:cs="Times New Roman"/>
          <w:sz w:val="28"/>
          <w:szCs w:val="28"/>
        </w:rPr>
        <w:t>2.4. 0,1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hAnsi="Times New Roman" w:cs="Times New Roman"/>
          <w:sz w:val="28"/>
          <w:szCs w:val="28"/>
        </w:rPr>
        <w:t>2.5.  0,1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гаражей и </w:t>
      </w:r>
      <w:proofErr w:type="spellStart"/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>машино-мест</w:t>
      </w:r>
      <w:proofErr w:type="spellEnd"/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расположенных в объектах налогообложения, указанных в подпункте 2; пункта 2 статьи 406 Налогового кодекса Российской Федерации;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hAnsi="Times New Roman" w:cs="Times New Roman"/>
          <w:sz w:val="28"/>
          <w:szCs w:val="28"/>
        </w:rPr>
        <w:t>2.6. 0,1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  2 процента в отношении объектов налогообложения, включенных в перечень, определяемый в соответствии 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пунктом 7 статьи 378.2 Налогового кодекса Российской Федерации, 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  2 процента в отношении объектов налогообложения, кадастровая стоимость каждого из которых превышает 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300 миллионов рублей; 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>2.9. 0,5</w:t>
      </w:r>
      <w:r w:rsidRPr="00E05E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05E58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7B09F4" w:rsidRPr="00E05E58" w:rsidRDefault="007B09F4" w:rsidP="007B09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sz w:val="28"/>
          <w:szCs w:val="28"/>
        </w:rPr>
        <w:t xml:space="preserve">3. Действие положений подпунктов 2.1., 2.2., 2.5. решения распространяются 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провоотношения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>, связанные с исчислением налога на имущество физических лиц с 01 января 2017 года».</w:t>
      </w:r>
    </w:p>
    <w:p w:rsidR="007B09F4" w:rsidRPr="00E05E58" w:rsidRDefault="007B09F4" w:rsidP="007B09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b/>
          <w:sz w:val="28"/>
          <w:szCs w:val="28"/>
        </w:rPr>
        <w:t>2)</w:t>
      </w:r>
      <w:r w:rsidRPr="00E05E58">
        <w:rPr>
          <w:rFonts w:ascii="Times New Roman" w:hAnsi="Times New Roman" w:cs="Times New Roman"/>
          <w:sz w:val="28"/>
          <w:szCs w:val="28"/>
        </w:rPr>
        <w:t> 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7B09F4" w:rsidRPr="00E05E58" w:rsidRDefault="007B09F4" w:rsidP="007B09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58">
        <w:rPr>
          <w:rFonts w:ascii="Times New Roman" w:hAnsi="Times New Roman" w:cs="Times New Roman"/>
          <w:b/>
          <w:sz w:val="28"/>
          <w:szCs w:val="28"/>
        </w:rPr>
        <w:t>3)</w:t>
      </w:r>
      <w:r w:rsidRPr="00E05E58">
        <w:rPr>
          <w:rFonts w:ascii="Times New Roman" w:hAnsi="Times New Roman" w:cs="Times New Roman"/>
          <w:sz w:val="28"/>
          <w:szCs w:val="28"/>
        </w:rPr>
        <w:t> Настоящее решение  обнародовать на информационном стенде и разместить в сети общего доступа «Интернет»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5E5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05E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B09F4" w:rsidRDefault="007B09F4" w:rsidP="007B09F4"/>
    <w:p w:rsidR="007B09F4" w:rsidRDefault="007B09F4" w:rsidP="007B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09F4" w:rsidRPr="00515924" w:rsidRDefault="007B09F4" w:rsidP="007B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09F4" w:rsidRPr="00515924" w:rsidRDefault="007B09F4" w:rsidP="007B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7B09F4" w:rsidRPr="00515924" w:rsidRDefault="007B09F4" w:rsidP="007B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B09F4" w:rsidRDefault="007B09F4" w:rsidP="007B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7B09F4" w:rsidRDefault="007B09F4" w:rsidP="007B0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F4" w:rsidRPr="006E0619" w:rsidRDefault="007B09F4" w:rsidP="007B09F4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7B09F4" w:rsidRPr="006E0619" w:rsidRDefault="007B09F4" w:rsidP="007B09F4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7B09F4" w:rsidRDefault="007B09F4" w:rsidP="007B09F4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137</w:t>
      </w:r>
    </w:p>
    <w:p w:rsidR="007B09F4" w:rsidRPr="007B09F4" w:rsidRDefault="007B09F4" w:rsidP="007B09F4">
      <w:pPr>
        <w:ind w:left="-709" w:firstLine="142"/>
        <w:rPr>
          <w:lang w:val="en-US"/>
        </w:rPr>
      </w:pPr>
    </w:p>
    <w:sectPr w:rsidR="007B09F4" w:rsidRPr="007B09F4" w:rsidSect="007B09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B09F4"/>
    <w:rsid w:val="007B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9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09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B09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B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F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B09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09F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B09F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09F4"/>
    <w:rPr>
      <w:rFonts w:ascii="Arial" w:eastAsia="Times New Roman" w:hAnsi="Arial" w:cs="Times New Roman"/>
      <w:sz w:val="16"/>
      <w:szCs w:val="16"/>
    </w:rPr>
  </w:style>
  <w:style w:type="paragraph" w:styleId="a7">
    <w:name w:val="No Spacing"/>
    <w:qFormat/>
    <w:rsid w:val="007B09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2019-05-21T05:46:00Z</dcterms:created>
  <dcterms:modified xsi:type="dcterms:W3CDTF">2019-05-21T05:51:00Z</dcterms:modified>
</cp:coreProperties>
</file>